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4A3007B" w:rsidR="00C9238F" w:rsidRPr="00C333A6" w:rsidRDefault="00123D3B" w:rsidP="00776FC4">
            <w:pPr>
              <w:spacing w:before="240"/>
              <w:rPr>
                <w:rFonts w:ascii="Times New Roman" w:hAnsi="Times New Roman" w:cs="Times New Roman"/>
              </w:rPr>
            </w:pPr>
            <w:r w:rsidRPr="00123D3B">
              <w:rPr>
                <w:rFonts w:ascii="Times New Roman" w:hAnsi="Times New Roman" w:cs="Times New Roman"/>
              </w:rPr>
              <w:t>Genre of Bangla Music: A Machine Classification Learning Approach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7666D27" w:rsidR="00C9238F" w:rsidRPr="005E19AD" w:rsidRDefault="00E679A7" w:rsidP="00145680">
            <w:pPr>
              <w:spacing w:before="240"/>
              <w:rPr>
                <w:rFonts w:ascii="Times New Roman" w:hAnsi="Times New Roman" w:cs="Times New Roman"/>
              </w:rPr>
            </w:pPr>
            <w:r w:rsidRPr="00E679A7">
              <w:rPr>
                <w:rFonts w:ascii="Times New Roman" w:hAnsi="Times New Roman" w:cs="Times New Roman"/>
              </w:rPr>
              <w:t xml:space="preserve">Abhijit Bhowmik, AZM </w:t>
            </w:r>
            <w:proofErr w:type="spellStart"/>
            <w:r w:rsidRPr="00E679A7">
              <w:rPr>
                <w:rFonts w:ascii="Times New Roman" w:hAnsi="Times New Roman" w:cs="Times New Roman"/>
              </w:rPr>
              <w:t>Ehtesham</w:t>
            </w:r>
            <w:proofErr w:type="spellEnd"/>
            <w:r w:rsidRPr="00E679A7">
              <w:rPr>
                <w:rFonts w:ascii="Times New Roman" w:hAnsi="Times New Roman" w:cs="Times New Roman"/>
              </w:rPr>
              <w:t xml:space="preserve"> Chowdhury</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2C898BFC" w:rsidR="00C9238F" w:rsidRPr="005E19AD" w:rsidRDefault="00E679A7" w:rsidP="00576892">
            <w:pPr>
              <w:spacing w:before="240"/>
              <w:rPr>
                <w:rFonts w:ascii="Times New Roman" w:hAnsi="Times New Roman" w:cs="Times New Roman"/>
              </w:rPr>
            </w:pPr>
            <w:r w:rsidRPr="00E679A7">
              <w:rPr>
                <w:rFonts w:ascii="Times New Roman" w:hAnsi="Times New Roman" w:cs="Times New Roman"/>
              </w:rPr>
              <w:t>abhijit@aiub.edu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115C4890" w:rsidR="00C9238F" w:rsidRPr="005E19AD" w:rsidRDefault="00E679A7" w:rsidP="00576892">
            <w:pPr>
              <w:spacing w:before="240"/>
              <w:rPr>
                <w:rFonts w:ascii="Times New Roman" w:hAnsi="Times New Roman" w:cs="Times New Roman"/>
              </w:rPr>
            </w:pPr>
            <w:r w:rsidRPr="00E679A7">
              <w:rPr>
                <w:rFonts w:ascii="Times New Roman" w:hAnsi="Times New Roman" w:cs="Times New Roman"/>
              </w:rPr>
              <w:t xml:space="preserve">AIUB Journal of Science </w:t>
            </w:r>
            <w:r>
              <w:rPr>
                <w:rFonts w:ascii="Times New Roman" w:hAnsi="Times New Roman" w:cs="Times New Roman"/>
              </w:rPr>
              <w:t>a</w:t>
            </w:r>
            <w:r w:rsidRPr="00E679A7">
              <w:rPr>
                <w:rFonts w:ascii="Times New Roman" w:hAnsi="Times New Roman" w:cs="Times New Roman"/>
              </w:rPr>
              <w:t>nd Engineering (A</w:t>
            </w:r>
            <w:r>
              <w:rPr>
                <w:rFonts w:ascii="Times New Roman" w:hAnsi="Times New Roman" w:cs="Times New Roman"/>
              </w:rPr>
              <w:t>JSE</w:t>
            </w:r>
            <w:r w:rsidRPr="00E679A7">
              <w:rPr>
                <w:rFonts w:ascii="Times New Roman" w:hAnsi="Times New Roman" w:cs="Times New Roman"/>
              </w:rPr>
              <w:t>)</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3FC19EAB" w:rsidR="00576892" w:rsidRPr="005E19AD" w:rsidRDefault="00974A92" w:rsidP="00576892">
            <w:pPr>
              <w:spacing w:before="240"/>
              <w:rPr>
                <w:rFonts w:ascii="Times New Roman" w:hAnsi="Times New Roman" w:cs="Times New Roman"/>
              </w:rPr>
            </w:pPr>
            <w:r>
              <w:rPr>
                <w:rFonts w:ascii="Times New Roman" w:hAnsi="Times New Roman" w:cs="Times New Roman"/>
              </w:rPr>
              <w:t>18</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1F0CD15" w:rsidR="00576892" w:rsidRPr="005E19AD" w:rsidRDefault="00974A92"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7C4C1C20" w:rsidR="00852B20" w:rsidRPr="005E19AD" w:rsidRDefault="000F5259" w:rsidP="00336BF6">
            <w:pPr>
              <w:spacing w:before="240"/>
              <w:rPr>
                <w:rFonts w:ascii="Times New Roman" w:hAnsi="Times New Roman" w:cs="Times New Roman"/>
              </w:rPr>
            </w:pPr>
            <w:r w:rsidRPr="000F5259">
              <w:rPr>
                <w:rFonts w:ascii="Times New Roman" w:hAnsi="Times New Roman" w:cs="Times New Roman"/>
              </w:rPr>
              <w:t>AIUB Office of Research and Publication (ORP)</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4BAF3221"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821B3D">
              <w:rPr>
                <w:rFonts w:ascii="Times New Roman" w:hAnsi="Times New Roman" w:cs="Times New Roman"/>
              </w:rPr>
              <w:t>August 31, 20</w:t>
            </w:r>
            <w:r w:rsidR="00C8250E">
              <w:rPr>
                <w:rFonts w:ascii="Times New Roman" w:hAnsi="Times New Roman" w:cs="Times New Roman"/>
              </w:rPr>
              <w:t>19</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569BA06D" w:rsidR="00852B20" w:rsidRPr="005E19AD" w:rsidRDefault="009C07F3" w:rsidP="00576892">
            <w:pPr>
              <w:spacing w:before="240"/>
              <w:rPr>
                <w:rFonts w:ascii="Times New Roman" w:hAnsi="Times New Roman" w:cs="Times New Roman"/>
              </w:rPr>
            </w:pPr>
            <w:r w:rsidRPr="009C07F3">
              <w:rPr>
                <w:rFonts w:ascii="Times New Roman" w:hAnsi="Times New Roman" w:cs="Times New Roman"/>
              </w:rPr>
              <w:t>1608 – 3679 (print) 2520 – 4890 (Online)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48774A8" w:rsidR="00852B20" w:rsidRPr="00C333A6" w:rsidRDefault="00821B3D" w:rsidP="00C333A6">
            <w:pPr>
              <w:spacing w:before="240"/>
              <w:rPr>
                <w:rFonts w:ascii="Times New Roman" w:hAnsi="Times New Roman" w:cs="Times New Roman"/>
              </w:rPr>
            </w:pPr>
            <w:r w:rsidRPr="00821B3D">
              <w:rPr>
                <w:rFonts w:ascii="Times New Roman" w:hAnsi="Times New Roman" w:cs="Times New Roman"/>
              </w:rPr>
              <w:t>https://doi.org/10.53799/ajse.v18i2.42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968185A" w:rsidR="00CB3B78" w:rsidRPr="006905C2" w:rsidRDefault="00014D7D" w:rsidP="00576892">
            <w:pPr>
              <w:spacing w:before="240"/>
              <w:rPr>
                <w:rFonts w:ascii="Times New Roman" w:hAnsi="Times New Roman" w:cs="Times New Roman"/>
                <w:u w:val="single"/>
              </w:rPr>
            </w:pPr>
            <w:r w:rsidRPr="00014D7D">
              <w:rPr>
                <w:rFonts w:ascii="Times New Roman" w:hAnsi="Times New Roman" w:cs="Times New Roman"/>
                <w:u w:val="single"/>
              </w:rPr>
              <w:t>http://ajse.aiub.edu/index.php/ajse/article/view/42</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AFA4ED0" w:rsidR="00931093" w:rsidRPr="005E19AD" w:rsidRDefault="009C07F3" w:rsidP="009C07F3">
            <w:pPr>
              <w:jc w:val="both"/>
              <w:rPr>
                <w:rFonts w:ascii="Times New Roman" w:hAnsi="Times New Roman" w:cs="Times New Roman"/>
              </w:rPr>
            </w:pPr>
            <w:r w:rsidRPr="009C07F3">
              <w:rPr>
                <w:rFonts w:ascii="Times New Roman" w:hAnsi="Times New Roman" w:cs="Times New Roman"/>
              </w:rPr>
              <w:t xml:space="preserve">The necessity for designing autonomous indexing tools to establish expressive and efficient means of describing musical media content is well recognized. Music genre classification systems are significant to manage and use music databases. This research paper proposes an enhanced method to automatically classify music into different genre using a machine learning approach and presents the insight and </w:t>
            </w:r>
            <w:r w:rsidRPr="009C07F3">
              <w:rPr>
                <w:rFonts w:ascii="Times New Roman" w:hAnsi="Times New Roman" w:cs="Times New Roman"/>
              </w:rPr>
              <w:lastRenderedPageBreak/>
              <w:t xml:space="preserve">results of the application of the proposed scheme to the classification of a large set of The Bangla music content, a South-East Asian language rich with a variety of music genres developed over many centuries. Building upon musical feature extraction and </w:t>
            </w:r>
            <w:proofErr w:type="spellStart"/>
            <w:r w:rsidRPr="009C07F3">
              <w:rPr>
                <w:rFonts w:ascii="Times New Roman" w:hAnsi="Times New Roman" w:cs="Times New Roman"/>
              </w:rPr>
              <w:t>decisionmaking</w:t>
            </w:r>
            <w:proofErr w:type="spellEnd"/>
            <w:r w:rsidRPr="009C07F3">
              <w:rPr>
                <w:rFonts w:ascii="Times New Roman" w:hAnsi="Times New Roman" w:cs="Times New Roman"/>
              </w:rPr>
              <w:t xml:space="preserve"> techniques, we propose new features and procedures to achieve enhanced accuracy. We demonstrate the efficacy of the proposed method by extracting features from a dataset of hundreds of The Bangla music pieces and testing the automatic classification decisions. This is the first development of an automated classification technique applied specifically to the Bangla music to the best of our knowledge, while the superior accuracy of the method makes it universally applicable.</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39D0" w14:textId="77777777" w:rsidR="00414E74" w:rsidRDefault="00414E74" w:rsidP="00C9238F">
      <w:pPr>
        <w:spacing w:after="0" w:line="240" w:lineRule="auto"/>
      </w:pPr>
      <w:r>
        <w:separator/>
      </w:r>
    </w:p>
  </w:endnote>
  <w:endnote w:type="continuationSeparator" w:id="0">
    <w:p w14:paraId="51F31980" w14:textId="77777777" w:rsidR="00414E74" w:rsidRDefault="00414E7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481187F-7463-47A1-A483-A79678F5EE97}"/>
    <w:embedBold r:id="rId2" w:fontKey="{A6035033-0BEF-43D3-9D61-703AF4C6FA98}"/>
    <w:embedItalic r:id="rId3" w:fontKey="{D0688ED1-17E4-4431-AADA-16F7674841A6}"/>
    <w:embedBoldItalic r:id="rId4" w:fontKey="{A8E4C2A2-0C35-485B-BA2E-85A5212150D0}"/>
  </w:font>
  <w:font w:name="Corbel">
    <w:panose1 w:val="020B0503020204020204"/>
    <w:charset w:val="00"/>
    <w:family w:val="swiss"/>
    <w:pitch w:val="variable"/>
    <w:sig w:usb0="A00002EF" w:usb1="4000A44B" w:usb2="00000000" w:usb3="00000000" w:csb0="0000019F" w:csb1="00000000"/>
    <w:embedRegular r:id="rId5" w:fontKey="{07BFDD2C-4D34-41C6-A87C-84D4058EEA05}"/>
    <w:embedBold r:id="rId6" w:fontKey="{9A749C6E-8A3B-405D-AD80-06B4E1C8FA98}"/>
    <w:embedItalic r:id="rId7" w:fontKey="{AFA1E003-2939-417C-8A3E-4A1E383BA670}"/>
  </w:font>
  <w:font w:name="Vrinda">
    <w:panose1 w:val="00000400000000000000"/>
    <w:charset w:val="00"/>
    <w:family w:val="swiss"/>
    <w:pitch w:val="variable"/>
    <w:sig w:usb0="00010003" w:usb1="00000000" w:usb2="00000000" w:usb3="00000000" w:csb0="00000001" w:csb1="00000000"/>
    <w:embedRegular r:id="rId8" w:fontKey="{94D6996A-6F49-446A-8BF9-608CB5C4232F}"/>
    <w:embedBold r:id="rId9" w:fontKey="{98ED58CA-7C57-401B-A65E-350DF95DBEA9}"/>
    <w:embedItalic r:id="rId10" w:fontKey="{A458161E-F965-44C9-BFEF-EA6B67E0299B}"/>
    <w:embedBoldItalic r:id="rId11" w:fontKey="{B2571918-7F3D-48A1-B8AF-9691F7A3E53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545E8A6D-CC88-40E5-9032-CE99D0C8E74E}"/>
  </w:font>
  <w:font w:name="Tahoma">
    <w:panose1 w:val="020B0604030504040204"/>
    <w:charset w:val="00"/>
    <w:family w:val="swiss"/>
    <w:pitch w:val="variable"/>
    <w:sig w:usb0="E1002EFF" w:usb1="C000605B" w:usb2="00000029" w:usb3="00000000" w:csb0="000101FF" w:csb1="00000000"/>
    <w:embedRegular r:id="rId13" w:fontKey="{6E1ED955-7344-49FE-8DAF-1E85CD1A6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782DA" w14:textId="77777777" w:rsidR="00414E74" w:rsidRDefault="00414E74" w:rsidP="00C9238F">
      <w:pPr>
        <w:spacing w:after="0" w:line="240" w:lineRule="auto"/>
      </w:pPr>
      <w:r>
        <w:separator/>
      </w:r>
    </w:p>
  </w:footnote>
  <w:footnote w:type="continuationSeparator" w:id="0">
    <w:p w14:paraId="043885DB" w14:textId="77777777" w:rsidR="00414E74" w:rsidRDefault="00414E7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D7D"/>
    <w:rsid w:val="0004724B"/>
    <w:rsid w:val="00052382"/>
    <w:rsid w:val="0006568A"/>
    <w:rsid w:val="00065A07"/>
    <w:rsid w:val="00076F0F"/>
    <w:rsid w:val="00084253"/>
    <w:rsid w:val="000A7AD3"/>
    <w:rsid w:val="000D0A38"/>
    <w:rsid w:val="000D1F49"/>
    <w:rsid w:val="000D68B9"/>
    <w:rsid w:val="000F5259"/>
    <w:rsid w:val="00110BAB"/>
    <w:rsid w:val="00123D3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4E74"/>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1B3D"/>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46A20"/>
    <w:rsid w:val="00974A92"/>
    <w:rsid w:val="0098597D"/>
    <w:rsid w:val="00992265"/>
    <w:rsid w:val="009C07F3"/>
    <w:rsid w:val="009F619A"/>
    <w:rsid w:val="009F6DDE"/>
    <w:rsid w:val="009F77CA"/>
    <w:rsid w:val="00A060FF"/>
    <w:rsid w:val="00A1613A"/>
    <w:rsid w:val="00A31F11"/>
    <w:rsid w:val="00A370A8"/>
    <w:rsid w:val="00A82A33"/>
    <w:rsid w:val="00AB35CA"/>
    <w:rsid w:val="00AC1DB3"/>
    <w:rsid w:val="00AC6B43"/>
    <w:rsid w:val="00AF6774"/>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8250E"/>
    <w:rsid w:val="00C9238F"/>
    <w:rsid w:val="00C96307"/>
    <w:rsid w:val="00C973D1"/>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679A7"/>
    <w:rsid w:val="00EA19AC"/>
    <w:rsid w:val="00EB3B58"/>
    <w:rsid w:val="00EB4CCD"/>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