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847AA" w14:textId="77777777" w:rsidR="00006EF5" w:rsidRDefault="00006EF5" w:rsidP="00006EF5">
      <w:pPr>
        <w:rPr>
          <w:rFonts w:ascii="Times New Roman" w:eastAsia="Calibri" w:hAnsi="Times New Roman" w:cs="Times New Roman"/>
          <w:sz w:val="18"/>
        </w:rPr>
      </w:pPr>
    </w:p>
    <w:p w14:paraId="0151EDF9" w14:textId="77777777" w:rsidR="00006EF5" w:rsidRPr="005E19AD" w:rsidRDefault="00006EF5" w:rsidP="00006EF5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006EF5" w:rsidRPr="005E19AD" w14:paraId="0E0C2E2E" w14:textId="77777777" w:rsidTr="00A35129">
        <w:tc>
          <w:tcPr>
            <w:tcW w:w="486" w:type="pct"/>
            <w:vAlign w:val="center"/>
          </w:tcPr>
          <w:p w14:paraId="3F231930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08A2076" w14:textId="1AC47E10" w:rsidR="00006EF5" w:rsidRPr="00C333A6" w:rsidRDefault="00AE4FF2" w:rsidP="00AE4FF2">
            <w:pPr>
              <w:spacing w:before="240"/>
              <w:rPr>
                <w:rFonts w:ascii="Times New Roman" w:hAnsi="Times New Roman" w:cs="Times New Roman"/>
              </w:rPr>
            </w:pPr>
            <w:r w:rsidRPr="00AE4FF2">
              <w:rPr>
                <w:rFonts w:ascii="Times New Roman" w:hAnsi="Times New Roman" w:cs="Times New Roman"/>
              </w:rPr>
              <w:t>Cauli-Det: enhancing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4FF2">
              <w:rPr>
                <w:rFonts w:ascii="Times New Roman" w:hAnsi="Times New Roman" w:cs="Times New Roman"/>
              </w:rPr>
              <w:t>cauliflower disease detection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4FF2">
              <w:rPr>
                <w:rFonts w:ascii="Times New Roman" w:hAnsi="Times New Roman" w:cs="Times New Roman"/>
              </w:rPr>
              <w:t>with modified YOLOv8</w:t>
            </w:r>
          </w:p>
        </w:tc>
      </w:tr>
      <w:tr w:rsidR="00006EF5" w:rsidRPr="005E19AD" w14:paraId="16294DF1" w14:textId="77777777" w:rsidTr="00A35129">
        <w:tc>
          <w:tcPr>
            <w:tcW w:w="486" w:type="pct"/>
            <w:vAlign w:val="center"/>
          </w:tcPr>
          <w:p w14:paraId="04544FFD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18D5602" w14:textId="6A83C2DB" w:rsidR="00006EF5" w:rsidRPr="005E19AD" w:rsidRDefault="00AE4FF2" w:rsidP="00AE4FF2">
            <w:pPr>
              <w:spacing w:before="240"/>
              <w:rPr>
                <w:rFonts w:ascii="Times New Roman" w:hAnsi="Times New Roman" w:cs="Times New Roman"/>
              </w:rPr>
            </w:pPr>
            <w:r w:rsidRPr="00AE4FF2">
              <w:rPr>
                <w:rFonts w:ascii="Times New Roman" w:hAnsi="Times New Roman" w:cs="Times New Roman"/>
              </w:rPr>
              <w:t>Md. Sazid Uddin, Md. Khairul Alam Mazumder,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4FF2">
              <w:rPr>
                <w:rFonts w:ascii="Times New Roman" w:hAnsi="Times New Roman" w:cs="Times New Roman"/>
              </w:rPr>
              <w:t xml:space="preserve">Afrina Jannat Prity, M. F. Mridha, Sultan </w:t>
            </w:r>
            <w:proofErr w:type="spellStart"/>
            <w:r w:rsidRPr="00AE4FF2">
              <w:rPr>
                <w:rFonts w:ascii="Times New Roman" w:hAnsi="Times New Roman" w:cs="Times New Roman"/>
              </w:rPr>
              <w:t>Alfarhood</w:t>
            </w:r>
            <w:proofErr w:type="spellEnd"/>
            <w:r w:rsidRPr="00AE4FF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E4FF2">
              <w:rPr>
                <w:rFonts w:ascii="Times New Roman" w:hAnsi="Times New Roman" w:cs="Times New Roman"/>
              </w:rPr>
              <w:t>Mejdl</w:t>
            </w:r>
            <w:proofErr w:type="spellEnd"/>
            <w:r w:rsidRPr="00AE4FF2">
              <w:rPr>
                <w:rFonts w:ascii="Times New Roman" w:hAnsi="Times New Roman" w:cs="Times New Roman"/>
              </w:rPr>
              <w:t xml:space="preserve"> Safran and </w:t>
            </w:r>
            <w:proofErr w:type="spellStart"/>
            <w:r w:rsidRPr="00AE4FF2">
              <w:rPr>
                <w:rFonts w:ascii="Times New Roman" w:hAnsi="Times New Roman" w:cs="Times New Roman"/>
              </w:rPr>
              <w:t>Dunren</w:t>
            </w:r>
            <w:proofErr w:type="spellEnd"/>
            <w:r w:rsidRPr="00AE4FF2">
              <w:rPr>
                <w:rFonts w:ascii="Times New Roman" w:hAnsi="Times New Roman" w:cs="Times New Roman"/>
              </w:rPr>
              <w:t xml:space="preserve"> Che</w:t>
            </w:r>
          </w:p>
        </w:tc>
      </w:tr>
      <w:tr w:rsidR="00006EF5" w:rsidRPr="005E19AD" w14:paraId="6709DD32" w14:textId="77777777" w:rsidTr="00A35129">
        <w:tc>
          <w:tcPr>
            <w:tcW w:w="486" w:type="pct"/>
            <w:vAlign w:val="center"/>
          </w:tcPr>
          <w:p w14:paraId="499FC767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1B1A4BF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791CD0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006EF5" w:rsidRPr="005E19AD" w14:paraId="106DFBC4" w14:textId="77777777" w:rsidTr="00A35129">
        <w:tc>
          <w:tcPr>
            <w:tcW w:w="486" w:type="pct"/>
            <w:vAlign w:val="center"/>
          </w:tcPr>
          <w:p w14:paraId="0077AEA5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A739D80" w14:textId="620F1671" w:rsidR="00006EF5" w:rsidRPr="005E19AD" w:rsidRDefault="00AE4FF2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AE4FF2">
              <w:rPr>
                <w:rFonts w:ascii="Times New Roman" w:hAnsi="Times New Roman" w:cs="Times New Roman"/>
              </w:rPr>
              <w:t>F</w:t>
            </w:r>
            <w:r w:rsidRPr="00AE4FF2">
              <w:rPr>
                <w:rFonts w:ascii="Times New Roman" w:hAnsi="Times New Roman" w:cs="Times New Roman"/>
              </w:rPr>
              <w:t>rontiers in Plant Science</w:t>
            </w:r>
          </w:p>
        </w:tc>
      </w:tr>
      <w:tr w:rsidR="00006EF5" w:rsidRPr="005E19AD" w14:paraId="6DF2CE28" w14:textId="77777777" w:rsidTr="00A35129">
        <w:tc>
          <w:tcPr>
            <w:tcW w:w="486" w:type="pct"/>
            <w:vAlign w:val="center"/>
          </w:tcPr>
          <w:p w14:paraId="66603906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47880D3" w14:textId="40668DC9" w:rsidR="00006EF5" w:rsidRPr="005E19AD" w:rsidRDefault="00AE4FF2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006EF5" w:rsidRPr="005E19AD" w14:paraId="33072FB8" w14:textId="77777777" w:rsidTr="00A35129">
        <w:tc>
          <w:tcPr>
            <w:tcW w:w="486" w:type="pct"/>
            <w:vAlign w:val="center"/>
          </w:tcPr>
          <w:p w14:paraId="16DBB484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05A8F9A8" w14:textId="55C7249E" w:rsidR="00006EF5" w:rsidRPr="005E19AD" w:rsidRDefault="00AE4FF2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4" w:type="pct"/>
            <w:vAlign w:val="bottom"/>
          </w:tcPr>
          <w:p w14:paraId="3E7E635F" w14:textId="77777777" w:rsidR="00006EF5" w:rsidRPr="005E19AD" w:rsidRDefault="00006EF5" w:rsidP="00A3512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11B6F5FA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06EF5" w:rsidRPr="005E19AD" w14:paraId="715EF00C" w14:textId="77777777" w:rsidTr="00A35129">
        <w:tc>
          <w:tcPr>
            <w:tcW w:w="486" w:type="pct"/>
            <w:vAlign w:val="center"/>
          </w:tcPr>
          <w:p w14:paraId="35BE6CA7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55B0F18" w14:textId="28C410D1" w:rsidR="00006EF5" w:rsidRPr="005E19AD" w:rsidRDefault="00AE4FF2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AE4FF2">
              <w:rPr>
                <w:rFonts w:ascii="Times New Roman" w:hAnsi="Times New Roman" w:cs="Times New Roman"/>
              </w:rPr>
              <w:t>F</w:t>
            </w:r>
            <w:r w:rsidRPr="00AE4FF2">
              <w:rPr>
                <w:rFonts w:ascii="Times New Roman" w:hAnsi="Times New Roman" w:cs="Times New Roman"/>
              </w:rPr>
              <w:t>rontiers</w:t>
            </w:r>
          </w:p>
        </w:tc>
      </w:tr>
      <w:tr w:rsidR="00006EF5" w:rsidRPr="005E19AD" w14:paraId="66FE0B85" w14:textId="77777777" w:rsidTr="00A35129">
        <w:tc>
          <w:tcPr>
            <w:tcW w:w="486" w:type="pct"/>
            <w:vAlign w:val="center"/>
          </w:tcPr>
          <w:p w14:paraId="622BDE84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80445FE" w14:textId="2BCABE0B" w:rsidR="00006EF5" w:rsidRPr="005E19AD" w:rsidRDefault="00AE4FF2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AE4FF2">
              <w:rPr>
                <w:rFonts w:ascii="Times New Roman" w:hAnsi="Times New Roman" w:cs="Times New Roman"/>
              </w:rPr>
              <w:t>2</w:t>
            </w:r>
            <w:r w:rsidRPr="00AE4FF2">
              <w:rPr>
                <w:rFonts w:ascii="Times New Roman" w:hAnsi="Times New Roman" w:cs="Times New Roman"/>
              </w:rPr>
              <w:t>024/4/18</w:t>
            </w:r>
          </w:p>
        </w:tc>
      </w:tr>
      <w:tr w:rsidR="00006EF5" w:rsidRPr="005E19AD" w14:paraId="6C816792" w14:textId="77777777" w:rsidTr="00A35129">
        <w:tc>
          <w:tcPr>
            <w:tcW w:w="486" w:type="pct"/>
            <w:vAlign w:val="center"/>
          </w:tcPr>
          <w:p w14:paraId="3B0CDCE3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782B5B2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06EF5" w:rsidRPr="005E19AD" w14:paraId="61C2C9AA" w14:textId="77777777" w:rsidTr="00A35129">
        <w:tc>
          <w:tcPr>
            <w:tcW w:w="486" w:type="pct"/>
            <w:vAlign w:val="center"/>
          </w:tcPr>
          <w:p w14:paraId="3B6F3A42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51AD74F" w14:textId="26C7D442" w:rsidR="00006EF5" w:rsidRPr="00C333A6" w:rsidRDefault="00AE4FF2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AE4FF2">
              <w:rPr>
                <w:rFonts w:ascii="Times New Roman" w:hAnsi="Times New Roman" w:cs="Times New Roman"/>
              </w:rPr>
              <w:t>doi: 10.3389/fpls.2024.1373590</w:t>
            </w:r>
          </w:p>
        </w:tc>
      </w:tr>
      <w:tr w:rsidR="00006EF5" w:rsidRPr="005E19AD" w14:paraId="5649303A" w14:textId="77777777" w:rsidTr="00A35129">
        <w:tc>
          <w:tcPr>
            <w:tcW w:w="486" w:type="pct"/>
            <w:vAlign w:val="center"/>
          </w:tcPr>
          <w:p w14:paraId="08BF620B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120E6F6" w14:textId="3511EA35" w:rsidR="00006EF5" w:rsidRPr="006905C2" w:rsidRDefault="00AE4FF2" w:rsidP="00A35129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AE4FF2">
              <w:rPr>
                <w:rFonts w:ascii="Times New Roman" w:hAnsi="Times New Roman" w:cs="Times New Roman"/>
                <w:u w:val="single"/>
              </w:rPr>
              <w:t>https://www.frontiersin.org/journals/plant-science/articles/10.3389/fpls.2024.1373590/full</w:t>
            </w:r>
          </w:p>
        </w:tc>
      </w:tr>
      <w:tr w:rsidR="00006EF5" w:rsidRPr="005E19AD" w14:paraId="063292A7" w14:textId="77777777" w:rsidTr="00A35129">
        <w:tc>
          <w:tcPr>
            <w:tcW w:w="486" w:type="pct"/>
            <w:vAlign w:val="center"/>
          </w:tcPr>
          <w:p w14:paraId="50CBF823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BFB331A" w14:textId="77777777" w:rsidR="00006EF5" w:rsidRDefault="00006EF5" w:rsidP="00A35129">
            <w:pPr>
              <w:spacing w:before="240"/>
            </w:pPr>
          </w:p>
          <w:p w14:paraId="2EE444DD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06EF5" w:rsidRPr="005E19AD" w14:paraId="330CAF2D" w14:textId="77777777" w:rsidTr="00A3512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D30C544" w14:textId="77777777" w:rsidR="00006EF5" w:rsidRPr="005E19AD" w:rsidRDefault="00006EF5" w:rsidP="00A3512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006EF5" w:rsidRPr="005E19AD" w14:paraId="469BF271" w14:textId="77777777" w:rsidTr="00A3512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8A9134A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955AB5D" w14:textId="77777777" w:rsidR="00006EF5" w:rsidRPr="005E19AD" w:rsidRDefault="00006EF5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06EF5" w:rsidRPr="005E19AD" w14:paraId="7E64822C" w14:textId="77777777" w:rsidTr="00A3512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0A2DA" w14:textId="1823299E" w:rsidR="00006EF5" w:rsidRPr="005E19AD" w:rsidRDefault="00AE4FF2" w:rsidP="00A35129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lastRenderedPageBreak/>
              <w:t>Cauliflower cultivation plays a pivotal role in the Indian Subcontinent’s winter cropping landscape, contributing significantly to both agricultural output, economy and public health. However, the susceptibility of cauliflower crops to various diseases poses a threat to productivity and quality. This paper presents a novel machine vision approach employing a modified YOLOv8 model called Cauli-Det for automatic classification and localization of cauliflower diseases. The proposed system utilizes images captured through smartphones and hand-held devices, employing a finetuned pre-trained YOLOv8 architecture for disease-affected region detection and extracting spatial features for disease localization and classification. Three common cauliflower diseases, namely ‘Bacterial Soft Rot’, ‘Downey Mildew’ and ‘Black Rot’ are identified in a dataset of 656 images. Evaluation of different modification and training methods reveals the proposed custom YOLOv8 model achieves a precision, recall and mean average precision (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mAP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) of 93.2%, 82.6% and 91.1% on the test dataset respectively, showcasing the potential of this technology to empower cauliflower farmers with a timely and efficient tool for disease management, thereby enhancing overall agricultural productivity and sustainability</w:t>
            </w:r>
          </w:p>
        </w:tc>
      </w:tr>
    </w:tbl>
    <w:p w14:paraId="70E2D149" w14:textId="77777777" w:rsidR="00006EF5" w:rsidRDefault="00006EF5" w:rsidP="00006EF5">
      <w:pPr>
        <w:pStyle w:val="NoSpacing"/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BEB36" w14:textId="77777777" w:rsidR="00935DAE" w:rsidRDefault="00935DAE" w:rsidP="00C9238F">
      <w:pPr>
        <w:spacing w:after="0" w:line="240" w:lineRule="auto"/>
      </w:pPr>
      <w:r>
        <w:separator/>
      </w:r>
    </w:p>
  </w:endnote>
  <w:endnote w:type="continuationSeparator" w:id="0">
    <w:p w14:paraId="23EDDB62" w14:textId="77777777" w:rsidR="00935DAE" w:rsidRDefault="00935DA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237242-58B5-4525-B979-7E53733B3CFC}"/>
    <w:embedBold r:id="rId2" w:fontKey="{EA994D24-1A13-4CDE-8468-8FCC767E13B3}"/>
    <w:embedItalic r:id="rId3" w:fontKey="{31C6BCA7-4ABA-4C1B-B5E4-CA3111A06AAE}"/>
    <w:embedBoldItalic r:id="rId4" w:fontKey="{9BAC55FF-B363-4344-9BF3-B552AAE8951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B26BDFF-22BA-4B60-87D3-BC0190D46F3F}"/>
    <w:embedBold r:id="rId6" w:fontKey="{C26303B8-15C4-472A-96D9-9279D18E9771}"/>
    <w:embedItalic r:id="rId7" w:fontKey="{7F829432-2A3F-48D6-B861-23EC7E15EDD8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BD78F41C-4CF5-48C2-B200-0DAC855D9F68}"/>
    <w:embedBold r:id="rId9" w:fontKey="{A7A6B971-4991-41A5-99C6-80C9D86244FC}"/>
    <w:embedItalic r:id="rId10" w:fontKey="{7707F8E5-F963-4F2E-84C7-E2521C1B24B3}"/>
    <w:embedBoldItalic r:id="rId11" w:fontKey="{0FA6EA28-7DB2-4A50-BCDB-BECE7ACB493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7514BD9C-116B-42BA-A2A6-1C81FEA648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4299599-45D3-4C9E-95BC-E647923EF1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8F4FA" w14:textId="77777777" w:rsidR="00935DAE" w:rsidRDefault="00935DAE" w:rsidP="00C9238F">
      <w:pPr>
        <w:spacing w:after="0" w:line="240" w:lineRule="auto"/>
      </w:pPr>
      <w:r>
        <w:separator/>
      </w:r>
    </w:p>
  </w:footnote>
  <w:footnote w:type="continuationSeparator" w:id="0">
    <w:p w14:paraId="16CF1BE5" w14:textId="77777777" w:rsidR="00935DAE" w:rsidRDefault="00935DA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6EF5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21CBE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C7F64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3342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5DAE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E4FF2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5E5C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14AFB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docId w15:val="{8E896594-1DDC-4A4A-AA4B-11633950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6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MUHAMMAD FIROZ MRIDHA</dc:creator>
  <cp:lastModifiedBy>DR. MUHAMMAD FIROZ MRIDHA</cp:lastModifiedBy>
  <cp:revision>2</cp:revision>
  <dcterms:created xsi:type="dcterms:W3CDTF">2024-06-06T09:19:00Z</dcterms:created>
  <dcterms:modified xsi:type="dcterms:W3CDTF">2024-06-06T09:19:00Z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