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246E3" w14:textId="77777777" w:rsidR="00C40730" w:rsidRPr="00C40730" w:rsidRDefault="00C40730" w:rsidP="00C40730">
      <w:pPr>
        <w:shd w:val="clear" w:color="auto" w:fill="FFFFFF"/>
        <w:spacing w:before="120" w:after="120" w:line="240" w:lineRule="auto"/>
        <w:outlineLvl w:val="0"/>
        <w:rPr>
          <w:rFonts w:ascii="Arial" w:eastAsia="Times New Roman" w:hAnsi="Arial" w:cs="Arial"/>
          <w:b/>
          <w:bCs/>
          <w:color w:val="000000"/>
          <w:kern w:val="36"/>
          <w:sz w:val="36"/>
          <w:szCs w:val="36"/>
          <w:lang w:bidi="bn-IN"/>
          <w14:ligatures w14:val="none"/>
        </w:rPr>
      </w:pPr>
      <w:r w:rsidRPr="00C40730">
        <w:rPr>
          <w:rFonts w:ascii="Arial" w:eastAsia="Times New Roman" w:hAnsi="Arial" w:cs="Arial"/>
          <w:b/>
          <w:bCs/>
          <w:color w:val="000000"/>
          <w:kern w:val="36"/>
          <w:sz w:val="36"/>
          <w:szCs w:val="36"/>
          <w:lang w:bidi="bn-IN"/>
          <w14:ligatures w14:val="none"/>
        </w:rPr>
        <w:t>A Topical Review on Enabling Technologies for the Internet of Medical Things: Sensors, Devices, Platforms, and Applications</w:t>
      </w:r>
    </w:p>
    <w:p w14:paraId="5C0646E8" w14:textId="77777777" w:rsidR="00C40730" w:rsidRPr="00C40730" w:rsidRDefault="00C40730" w:rsidP="00C40730">
      <w:pPr>
        <w:shd w:val="clear" w:color="auto" w:fill="FFFFFF"/>
        <w:spacing w:after="0" w:line="240" w:lineRule="auto"/>
        <w:ind w:right="45"/>
        <w:rPr>
          <w:rFonts w:ascii="Times New Roman" w:eastAsia="Times New Roman" w:hAnsi="Times New Roman" w:cs="Times New Roman"/>
          <w:color w:val="222222"/>
          <w:kern w:val="0"/>
          <w:sz w:val="20"/>
          <w:szCs w:val="20"/>
          <w:lang w:bidi="bn-IN"/>
          <w14:ligatures w14:val="none"/>
        </w:rPr>
      </w:pPr>
      <w:r w:rsidRPr="00C40730">
        <w:rPr>
          <w:rFonts w:ascii="Arial" w:eastAsia="Times New Roman" w:hAnsi="Arial" w:cs="Arial"/>
          <w:color w:val="222222"/>
          <w:kern w:val="0"/>
          <w:sz w:val="20"/>
          <w:szCs w:val="20"/>
          <w:lang w:bidi="bn-IN"/>
          <w14:ligatures w14:val="none"/>
        </w:rPr>
        <w:t>by </w:t>
      </w:r>
    </w:p>
    <w:p w14:paraId="1924131A" w14:textId="77777777" w:rsidR="00C40730" w:rsidRDefault="00C40730" w:rsidP="00C40730">
      <w:pPr>
        <w:shd w:val="clear" w:color="auto" w:fill="FFFFFF"/>
        <w:spacing w:after="0" w:line="240" w:lineRule="auto"/>
        <w:ind w:right="45"/>
        <w:rPr>
          <w:rFonts w:ascii="Arial" w:eastAsia="Times New Roman" w:hAnsi="Arial" w:cs="Arial"/>
          <w:color w:val="222222"/>
          <w:kern w:val="0"/>
          <w:sz w:val="15"/>
          <w:szCs w:val="15"/>
          <w:vertAlign w:val="superscript"/>
          <w:lang w:bidi="bn-IN"/>
          <w14:ligatures w14:val="none"/>
        </w:rPr>
      </w:pPr>
      <w:r w:rsidRPr="00C40730">
        <w:rPr>
          <w:rFonts w:ascii="Arial" w:eastAsia="Times New Roman" w:hAnsi="Arial" w:cs="Arial"/>
          <w:b/>
          <w:bCs/>
          <w:color w:val="4F5671"/>
          <w:kern w:val="0"/>
          <w:sz w:val="20"/>
          <w:szCs w:val="20"/>
          <w:lang w:bidi="bn-IN"/>
          <w14:ligatures w14:val="none"/>
        </w:rPr>
        <w:t>Md. Shamsul Arefin</w:t>
      </w:r>
      <w:r w:rsidRPr="00C40730">
        <w:rPr>
          <w:rFonts w:ascii="Arial" w:eastAsia="Times New Roman" w:hAnsi="Arial" w:cs="Arial"/>
          <w:color w:val="222222"/>
          <w:kern w:val="0"/>
          <w:sz w:val="15"/>
          <w:szCs w:val="15"/>
          <w:vertAlign w:val="superscript"/>
          <w:lang w:bidi="bn-IN"/>
          <w14:ligatures w14:val="none"/>
        </w:rPr>
        <w:t> 1</w:t>
      </w:r>
      <w:r w:rsidRPr="00C40730">
        <w:rPr>
          <w:rFonts w:ascii="Arial" w:eastAsia="Times New Roman" w:hAnsi="Arial" w:cs="Arial"/>
          <w:color w:val="222222"/>
          <w:kern w:val="0"/>
          <w:sz w:val="20"/>
          <w:szCs w:val="20"/>
          <w:lang w:bidi="bn-IN"/>
          <w14:ligatures w14:val="none"/>
        </w:rPr>
        <w:t>,</w:t>
      </w:r>
      <w:r>
        <w:rPr>
          <w:rFonts w:ascii="Arial" w:eastAsia="Times New Roman" w:hAnsi="Arial" w:cs="Arial"/>
          <w:color w:val="222222"/>
          <w:kern w:val="0"/>
          <w:sz w:val="20"/>
          <w:szCs w:val="20"/>
          <w:lang w:bidi="bn-IN"/>
          <w14:ligatures w14:val="none"/>
        </w:rPr>
        <w:t xml:space="preserve"> </w:t>
      </w:r>
      <w:r w:rsidRPr="00C40730">
        <w:rPr>
          <w:rFonts w:ascii="Arial" w:eastAsia="Times New Roman" w:hAnsi="Arial" w:cs="Arial"/>
          <w:b/>
          <w:bCs/>
          <w:color w:val="4F5671"/>
          <w:kern w:val="0"/>
          <w:sz w:val="20"/>
          <w:szCs w:val="20"/>
          <w:lang w:bidi="bn-IN"/>
          <w14:ligatures w14:val="none"/>
        </w:rPr>
        <w:t>Mohammed Mostafizur Rahman</w:t>
      </w:r>
      <w:r w:rsidRPr="00C40730">
        <w:rPr>
          <w:rFonts w:ascii="Arial" w:eastAsia="Times New Roman" w:hAnsi="Arial" w:cs="Arial"/>
          <w:color w:val="222222"/>
          <w:kern w:val="0"/>
          <w:sz w:val="15"/>
          <w:szCs w:val="15"/>
          <w:vertAlign w:val="superscript"/>
          <w:lang w:bidi="bn-IN"/>
          <w14:ligatures w14:val="none"/>
        </w:rPr>
        <w:t> 2</w:t>
      </w:r>
      <w:r w:rsidRPr="00C40730">
        <w:rPr>
          <w:rFonts w:ascii="Arial" w:eastAsia="Times New Roman" w:hAnsi="Arial" w:cs="Arial"/>
          <w:color w:val="222222"/>
          <w:kern w:val="0"/>
          <w:sz w:val="20"/>
          <w:szCs w:val="20"/>
          <w:lang w:bidi="bn-IN"/>
          <w14:ligatures w14:val="none"/>
        </w:rPr>
        <w:t>,</w:t>
      </w:r>
      <w:r>
        <w:rPr>
          <w:rFonts w:ascii="Arial" w:eastAsia="Times New Roman" w:hAnsi="Arial" w:cs="Arial"/>
          <w:color w:val="222222"/>
          <w:kern w:val="0"/>
          <w:sz w:val="20"/>
          <w:szCs w:val="20"/>
          <w:lang w:bidi="bn-IN"/>
          <w14:ligatures w14:val="none"/>
        </w:rPr>
        <w:t xml:space="preserve"> </w:t>
      </w:r>
      <w:r w:rsidRPr="00C40730">
        <w:rPr>
          <w:rFonts w:ascii="Arial" w:eastAsia="Times New Roman" w:hAnsi="Arial" w:cs="Arial"/>
          <w:b/>
          <w:bCs/>
          <w:color w:val="4F5671"/>
          <w:kern w:val="0"/>
          <w:sz w:val="20"/>
          <w:szCs w:val="20"/>
          <w:lang w:bidi="bn-IN"/>
          <w14:ligatures w14:val="none"/>
        </w:rPr>
        <w:t>Md. Tanvir Hasan</w:t>
      </w:r>
      <w:r w:rsidRPr="00C40730">
        <w:rPr>
          <w:rFonts w:ascii="Arial" w:eastAsia="Times New Roman" w:hAnsi="Arial" w:cs="Arial"/>
          <w:color w:val="222222"/>
          <w:kern w:val="0"/>
          <w:sz w:val="15"/>
          <w:szCs w:val="15"/>
          <w:vertAlign w:val="superscript"/>
          <w:lang w:bidi="bn-IN"/>
          <w14:ligatures w14:val="none"/>
        </w:rPr>
        <w:t> 3,4</w:t>
      </w:r>
      <w:r w:rsidRPr="00C40730">
        <w:rPr>
          <w:rFonts w:ascii="Arial" w:eastAsia="Times New Roman" w:hAnsi="Arial" w:cs="Arial"/>
          <w:color w:val="222222"/>
          <w:kern w:val="0"/>
          <w:sz w:val="20"/>
          <w:szCs w:val="20"/>
          <w:lang w:bidi="bn-IN"/>
          <w14:ligatures w14:val="none"/>
        </w:rPr>
        <w:t> and</w:t>
      </w:r>
      <w:r>
        <w:rPr>
          <w:rFonts w:ascii="Arial" w:eastAsia="Times New Roman" w:hAnsi="Arial" w:cs="Arial"/>
          <w:color w:val="222222"/>
          <w:kern w:val="0"/>
          <w:sz w:val="20"/>
          <w:szCs w:val="20"/>
          <w:lang w:bidi="bn-IN"/>
          <w14:ligatures w14:val="none"/>
        </w:rPr>
        <w:t xml:space="preserve"> </w:t>
      </w:r>
      <w:r w:rsidRPr="00C40730">
        <w:rPr>
          <w:rFonts w:ascii="Arial" w:eastAsia="Times New Roman" w:hAnsi="Arial" w:cs="Arial"/>
          <w:b/>
          <w:bCs/>
          <w:color w:val="4F5671"/>
          <w:kern w:val="0"/>
          <w:sz w:val="20"/>
          <w:szCs w:val="20"/>
          <w:lang w:bidi="bn-IN"/>
          <w14:ligatures w14:val="none"/>
        </w:rPr>
        <w:t>Mufti Mahmud</w:t>
      </w:r>
      <w:r w:rsidRPr="00C40730">
        <w:rPr>
          <w:rFonts w:ascii="Arial" w:eastAsia="Times New Roman" w:hAnsi="Arial" w:cs="Arial"/>
          <w:color w:val="222222"/>
          <w:kern w:val="0"/>
          <w:sz w:val="15"/>
          <w:szCs w:val="15"/>
          <w:vertAlign w:val="superscript"/>
          <w:lang w:bidi="bn-IN"/>
          <w14:ligatures w14:val="none"/>
        </w:rPr>
        <w:t> 5,6,</w:t>
      </w:r>
      <w:proofErr w:type="gramStart"/>
      <w:r w:rsidRPr="00C40730">
        <w:rPr>
          <w:rFonts w:ascii="Arial" w:eastAsia="Times New Roman" w:hAnsi="Arial" w:cs="Arial"/>
          <w:color w:val="222222"/>
          <w:kern w:val="0"/>
          <w:sz w:val="15"/>
          <w:szCs w:val="15"/>
          <w:vertAlign w:val="superscript"/>
          <w:lang w:bidi="bn-IN"/>
          <w14:ligatures w14:val="none"/>
        </w:rPr>
        <w:t>7,*</w:t>
      </w:r>
      <w:proofErr w:type="gramEnd"/>
    </w:p>
    <w:p w14:paraId="62C8D6EC" w14:textId="755A78CC" w:rsidR="00C40730" w:rsidRPr="00C40730" w:rsidRDefault="00C40730" w:rsidP="00C40730">
      <w:pPr>
        <w:shd w:val="clear" w:color="auto" w:fill="FFFFFF"/>
        <w:spacing w:after="0" w:line="240" w:lineRule="auto"/>
        <w:ind w:right="45"/>
        <w:rPr>
          <w:rFonts w:ascii="Arial" w:eastAsia="Times New Roman" w:hAnsi="Arial" w:cs="Arial"/>
          <w:color w:val="222222"/>
          <w:kern w:val="0"/>
          <w:sz w:val="20"/>
          <w:szCs w:val="20"/>
          <w:lang w:bidi="bn-IN"/>
          <w14:ligatures w14:val="none"/>
        </w:rPr>
      </w:pPr>
      <w:r w:rsidRPr="00C40730">
        <w:rPr>
          <w:rFonts w:ascii="Arial" w:eastAsia="Times New Roman" w:hAnsi="Arial" w:cs="Arial"/>
          <w:color w:val="222222"/>
          <w:kern w:val="0"/>
          <w:sz w:val="15"/>
          <w:szCs w:val="15"/>
          <w:vertAlign w:val="superscript"/>
          <w:lang w:bidi="bn-IN"/>
          <w14:ligatures w14:val="none"/>
        </w:rPr>
        <w:t>1</w:t>
      </w:r>
      <w:r>
        <w:rPr>
          <w:rFonts w:ascii="Arial" w:eastAsia="Times New Roman" w:hAnsi="Arial" w:cs="Arial"/>
          <w:color w:val="222222"/>
          <w:kern w:val="0"/>
          <w:sz w:val="15"/>
          <w:szCs w:val="15"/>
          <w:vertAlign w:val="superscript"/>
          <w:lang w:bidi="bn-IN"/>
          <w14:ligatures w14:val="none"/>
        </w:rPr>
        <w:t xml:space="preserve"> </w:t>
      </w:r>
      <w:r w:rsidRPr="00C40730">
        <w:rPr>
          <w:rFonts w:ascii="Arial" w:eastAsia="Times New Roman" w:hAnsi="Arial" w:cs="Arial"/>
          <w:color w:val="222222"/>
          <w:kern w:val="0"/>
          <w:sz w:val="20"/>
          <w:szCs w:val="20"/>
          <w:lang w:bidi="bn-IN"/>
          <w14:ligatures w14:val="none"/>
        </w:rPr>
        <w:t>Department of Electrical and Electronic Engineering (EEE), Bangladesh University of Business &amp; Technology, Dhaka 1216, Bangladesh</w:t>
      </w:r>
    </w:p>
    <w:p w14:paraId="238779B0" w14:textId="669B236E" w:rsidR="00C40730" w:rsidRPr="00C40730" w:rsidRDefault="00C40730" w:rsidP="00C40730">
      <w:pPr>
        <w:shd w:val="clear" w:color="auto" w:fill="FFFFFF"/>
        <w:spacing w:after="0" w:line="240" w:lineRule="auto"/>
        <w:rPr>
          <w:rFonts w:ascii="Arial" w:eastAsia="Times New Roman" w:hAnsi="Arial" w:cs="Arial"/>
          <w:color w:val="222222"/>
          <w:kern w:val="0"/>
          <w:sz w:val="20"/>
          <w:szCs w:val="20"/>
          <w:lang w:bidi="bn-IN"/>
          <w14:ligatures w14:val="none"/>
        </w:rPr>
      </w:pPr>
      <w:r w:rsidRPr="00C40730">
        <w:rPr>
          <w:rFonts w:ascii="Arial" w:eastAsia="Times New Roman" w:hAnsi="Arial" w:cs="Arial"/>
          <w:color w:val="222222"/>
          <w:kern w:val="0"/>
          <w:sz w:val="15"/>
          <w:szCs w:val="15"/>
          <w:vertAlign w:val="superscript"/>
          <w:lang w:bidi="bn-IN"/>
          <w14:ligatures w14:val="none"/>
        </w:rPr>
        <w:t>2</w:t>
      </w:r>
      <w:r>
        <w:rPr>
          <w:rFonts w:ascii="Arial" w:eastAsia="Times New Roman" w:hAnsi="Arial" w:cs="Arial"/>
          <w:color w:val="222222"/>
          <w:kern w:val="0"/>
          <w:sz w:val="15"/>
          <w:szCs w:val="15"/>
          <w:vertAlign w:val="superscript"/>
          <w:lang w:bidi="bn-IN"/>
          <w14:ligatures w14:val="none"/>
        </w:rPr>
        <w:t xml:space="preserve"> </w:t>
      </w:r>
      <w:r w:rsidRPr="00C40730">
        <w:rPr>
          <w:rFonts w:ascii="Arial" w:eastAsia="Times New Roman" w:hAnsi="Arial" w:cs="Arial"/>
          <w:color w:val="222222"/>
          <w:kern w:val="0"/>
          <w:sz w:val="20"/>
          <w:szCs w:val="20"/>
          <w:lang w:bidi="bn-IN"/>
          <w14:ligatures w14:val="none"/>
        </w:rPr>
        <w:t>Department of Mathematics, American International University-Bangladesh, Dhaka 1229, Bangladesh</w:t>
      </w:r>
    </w:p>
    <w:p w14:paraId="79A7D014" w14:textId="08C2DBDC" w:rsidR="00C40730" w:rsidRPr="00C40730" w:rsidRDefault="00C40730" w:rsidP="00C40730">
      <w:pPr>
        <w:shd w:val="clear" w:color="auto" w:fill="FFFFFF"/>
        <w:spacing w:after="0" w:line="240" w:lineRule="auto"/>
        <w:rPr>
          <w:rFonts w:ascii="Arial" w:eastAsia="Times New Roman" w:hAnsi="Arial" w:cs="Arial"/>
          <w:color w:val="222222"/>
          <w:kern w:val="0"/>
          <w:sz w:val="20"/>
          <w:szCs w:val="20"/>
          <w:lang w:bidi="bn-IN"/>
          <w14:ligatures w14:val="none"/>
        </w:rPr>
      </w:pPr>
      <w:r w:rsidRPr="00C40730">
        <w:rPr>
          <w:rFonts w:ascii="Arial" w:eastAsia="Times New Roman" w:hAnsi="Arial" w:cs="Arial"/>
          <w:color w:val="222222"/>
          <w:kern w:val="0"/>
          <w:sz w:val="15"/>
          <w:szCs w:val="15"/>
          <w:vertAlign w:val="superscript"/>
          <w:lang w:bidi="bn-IN"/>
          <w14:ligatures w14:val="none"/>
        </w:rPr>
        <w:t>3</w:t>
      </w:r>
      <w:r>
        <w:rPr>
          <w:rFonts w:ascii="Arial" w:eastAsia="Times New Roman" w:hAnsi="Arial" w:cs="Arial"/>
          <w:color w:val="222222"/>
          <w:kern w:val="0"/>
          <w:sz w:val="15"/>
          <w:szCs w:val="15"/>
          <w:vertAlign w:val="superscript"/>
          <w:lang w:bidi="bn-IN"/>
          <w14:ligatures w14:val="none"/>
        </w:rPr>
        <w:t xml:space="preserve"> </w:t>
      </w:r>
      <w:r w:rsidRPr="00C40730">
        <w:rPr>
          <w:rFonts w:ascii="Arial" w:eastAsia="Times New Roman" w:hAnsi="Arial" w:cs="Arial"/>
          <w:color w:val="222222"/>
          <w:kern w:val="0"/>
          <w:sz w:val="20"/>
          <w:szCs w:val="20"/>
          <w:lang w:bidi="bn-IN"/>
          <w14:ligatures w14:val="none"/>
        </w:rPr>
        <w:t xml:space="preserve">Department of Electrical and Electronic Engineering (EEE), </w:t>
      </w:r>
      <w:proofErr w:type="spellStart"/>
      <w:r w:rsidRPr="00C40730">
        <w:rPr>
          <w:rFonts w:ascii="Arial" w:eastAsia="Times New Roman" w:hAnsi="Arial" w:cs="Arial"/>
          <w:color w:val="222222"/>
          <w:kern w:val="0"/>
          <w:sz w:val="20"/>
          <w:szCs w:val="20"/>
          <w:lang w:bidi="bn-IN"/>
          <w14:ligatures w14:val="none"/>
        </w:rPr>
        <w:t>Jashore</w:t>
      </w:r>
      <w:proofErr w:type="spellEnd"/>
      <w:r w:rsidRPr="00C40730">
        <w:rPr>
          <w:rFonts w:ascii="Arial" w:eastAsia="Times New Roman" w:hAnsi="Arial" w:cs="Arial"/>
          <w:color w:val="222222"/>
          <w:kern w:val="0"/>
          <w:sz w:val="20"/>
          <w:szCs w:val="20"/>
          <w:lang w:bidi="bn-IN"/>
          <w14:ligatures w14:val="none"/>
        </w:rPr>
        <w:t xml:space="preserve"> University of Science &amp; Technology, </w:t>
      </w:r>
      <w:proofErr w:type="spellStart"/>
      <w:r w:rsidRPr="00C40730">
        <w:rPr>
          <w:rFonts w:ascii="Arial" w:eastAsia="Times New Roman" w:hAnsi="Arial" w:cs="Arial"/>
          <w:color w:val="222222"/>
          <w:kern w:val="0"/>
          <w:sz w:val="20"/>
          <w:szCs w:val="20"/>
          <w:lang w:bidi="bn-IN"/>
          <w14:ligatures w14:val="none"/>
        </w:rPr>
        <w:t>Jashore</w:t>
      </w:r>
      <w:proofErr w:type="spellEnd"/>
      <w:r w:rsidRPr="00C40730">
        <w:rPr>
          <w:rFonts w:ascii="Arial" w:eastAsia="Times New Roman" w:hAnsi="Arial" w:cs="Arial"/>
          <w:color w:val="222222"/>
          <w:kern w:val="0"/>
          <w:sz w:val="20"/>
          <w:szCs w:val="20"/>
          <w:lang w:bidi="bn-IN"/>
          <w14:ligatures w14:val="none"/>
        </w:rPr>
        <w:t xml:space="preserve"> 7408, Bangladesh</w:t>
      </w:r>
    </w:p>
    <w:p w14:paraId="65690AF6" w14:textId="62F615E8" w:rsidR="00C40730" w:rsidRPr="00C40730" w:rsidRDefault="00C40730" w:rsidP="00C40730">
      <w:pPr>
        <w:shd w:val="clear" w:color="auto" w:fill="FFFFFF"/>
        <w:spacing w:after="0" w:line="240" w:lineRule="auto"/>
        <w:rPr>
          <w:rFonts w:ascii="Arial" w:eastAsia="Times New Roman" w:hAnsi="Arial" w:cs="Arial"/>
          <w:color w:val="222222"/>
          <w:kern w:val="0"/>
          <w:sz w:val="20"/>
          <w:szCs w:val="20"/>
          <w:lang w:bidi="bn-IN"/>
          <w14:ligatures w14:val="none"/>
        </w:rPr>
      </w:pPr>
      <w:r w:rsidRPr="00C40730">
        <w:rPr>
          <w:rFonts w:ascii="Arial" w:eastAsia="Times New Roman" w:hAnsi="Arial" w:cs="Arial"/>
          <w:color w:val="222222"/>
          <w:kern w:val="0"/>
          <w:sz w:val="15"/>
          <w:szCs w:val="15"/>
          <w:vertAlign w:val="superscript"/>
          <w:lang w:bidi="bn-IN"/>
          <w14:ligatures w14:val="none"/>
        </w:rPr>
        <w:t>4</w:t>
      </w:r>
      <w:r>
        <w:rPr>
          <w:rFonts w:ascii="Arial" w:eastAsia="Times New Roman" w:hAnsi="Arial" w:cs="Arial"/>
          <w:color w:val="222222"/>
          <w:kern w:val="0"/>
          <w:sz w:val="15"/>
          <w:szCs w:val="15"/>
          <w:vertAlign w:val="superscript"/>
          <w:lang w:bidi="bn-IN"/>
          <w14:ligatures w14:val="none"/>
        </w:rPr>
        <w:t xml:space="preserve"> </w:t>
      </w:r>
      <w:r w:rsidRPr="00C40730">
        <w:rPr>
          <w:rFonts w:ascii="Arial" w:eastAsia="Times New Roman" w:hAnsi="Arial" w:cs="Arial"/>
          <w:color w:val="222222"/>
          <w:kern w:val="0"/>
          <w:sz w:val="20"/>
          <w:szCs w:val="20"/>
          <w:lang w:bidi="bn-IN"/>
          <w14:ligatures w14:val="none"/>
        </w:rPr>
        <w:t>Department of Electrical Engineering, University of South Carolina, Columbia, SC 29208, USA</w:t>
      </w:r>
    </w:p>
    <w:p w14:paraId="03258A05" w14:textId="1C12D133" w:rsidR="00C40730" w:rsidRPr="00C40730" w:rsidRDefault="00C40730" w:rsidP="00C40730">
      <w:pPr>
        <w:shd w:val="clear" w:color="auto" w:fill="FFFFFF"/>
        <w:spacing w:after="0" w:line="240" w:lineRule="auto"/>
        <w:rPr>
          <w:rFonts w:ascii="Arial" w:eastAsia="Times New Roman" w:hAnsi="Arial" w:cs="Arial"/>
          <w:color w:val="222222"/>
          <w:kern w:val="0"/>
          <w:sz w:val="20"/>
          <w:szCs w:val="20"/>
          <w:lang w:bidi="bn-IN"/>
          <w14:ligatures w14:val="none"/>
        </w:rPr>
      </w:pPr>
      <w:r w:rsidRPr="00C40730">
        <w:rPr>
          <w:rFonts w:ascii="Arial" w:eastAsia="Times New Roman" w:hAnsi="Arial" w:cs="Arial"/>
          <w:color w:val="222222"/>
          <w:kern w:val="0"/>
          <w:sz w:val="15"/>
          <w:szCs w:val="15"/>
          <w:vertAlign w:val="superscript"/>
          <w:lang w:bidi="bn-IN"/>
          <w14:ligatures w14:val="none"/>
        </w:rPr>
        <w:t>5</w:t>
      </w:r>
      <w:r>
        <w:rPr>
          <w:rFonts w:ascii="Arial" w:eastAsia="Times New Roman" w:hAnsi="Arial" w:cs="Arial"/>
          <w:color w:val="222222"/>
          <w:kern w:val="0"/>
          <w:sz w:val="15"/>
          <w:szCs w:val="15"/>
          <w:vertAlign w:val="superscript"/>
          <w:lang w:bidi="bn-IN"/>
          <w14:ligatures w14:val="none"/>
        </w:rPr>
        <w:t xml:space="preserve"> </w:t>
      </w:r>
      <w:r w:rsidRPr="00C40730">
        <w:rPr>
          <w:rFonts w:ascii="Arial" w:eastAsia="Times New Roman" w:hAnsi="Arial" w:cs="Arial"/>
          <w:color w:val="222222"/>
          <w:kern w:val="0"/>
          <w:sz w:val="20"/>
          <w:szCs w:val="20"/>
          <w:lang w:bidi="bn-IN"/>
          <w14:ligatures w14:val="none"/>
        </w:rPr>
        <w:t>Department of Computer Science, Nottingham Trent University, Nottingham NG11 8NS, UK</w:t>
      </w:r>
    </w:p>
    <w:p w14:paraId="1290999F" w14:textId="55715F13" w:rsidR="00C40730" w:rsidRPr="00C40730" w:rsidRDefault="00C40730" w:rsidP="00C40730">
      <w:pPr>
        <w:shd w:val="clear" w:color="auto" w:fill="FFFFFF"/>
        <w:spacing w:after="0" w:line="240" w:lineRule="auto"/>
        <w:rPr>
          <w:rFonts w:ascii="Arial" w:eastAsia="Times New Roman" w:hAnsi="Arial" w:cs="Arial"/>
          <w:color w:val="222222"/>
          <w:kern w:val="0"/>
          <w:sz w:val="20"/>
          <w:szCs w:val="20"/>
          <w:lang w:bidi="bn-IN"/>
          <w14:ligatures w14:val="none"/>
        </w:rPr>
      </w:pPr>
      <w:r w:rsidRPr="00C40730">
        <w:rPr>
          <w:rFonts w:ascii="Arial" w:eastAsia="Times New Roman" w:hAnsi="Arial" w:cs="Arial"/>
          <w:color w:val="222222"/>
          <w:kern w:val="0"/>
          <w:sz w:val="15"/>
          <w:szCs w:val="15"/>
          <w:vertAlign w:val="superscript"/>
          <w:lang w:bidi="bn-IN"/>
          <w14:ligatures w14:val="none"/>
        </w:rPr>
        <w:t>6</w:t>
      </w:r>
      <w:r>
        <w:rPr>
          <w:rFonts w:ascii="Arial" w:eastAsia="Times New Roman" w:hAnsi="Arial" w:cs="Arial"/>
          <w:color w:val="222222"/>
          <w:kern w:val="0"/>
          <w:sz w:val="15"/>
          <w:szCs w:val="15"/>
          <w:vertAlign w:val="superscript"/>
          <w:lang w:bidi="bn-IN"/>
          <w14:ligatures w14:val="none"/>
        </w:rPr>
        <w:t xml:space="preserve"> </w:t>
      </w:r>
      <w:r w:rsidRPr="00C40730">
        <w:rPr>
          <w:rFonts w:ascii="Arial" w:eastAsia="Times New Roman" w:hAnsi="Arial" w:cs="Arial"/>
          <w:color w:val="222222"/>
          <w:kern w:val="0"/>
          <w:sz w:val="20"/>
          <w:szCs w:val="20"/>
          <w:lang w:bidi="bn-IN"/>
          <w14:ligatures w14:val="none"/>
        </w:rPr>
        <w:t>Computing and Informatics Research Centre, Nottingham Trent University, Nottingham NG11 8NS, UK</w:t>
      </w:r>
    </w:p>
    <w:p w14:paraId="6296B727" w14:textId="7959513D" w:rsidR="00C40730" w:rsidRPr="00C40730" w:rsidRDefault="00C40730" w:rsidP="00C40730">
      <w:pPr>
        <w:shd w:val="clear" w:color="auto" w:fill="FFFFFF"/>
        <w:spacing w:after="0" w:line="240" w:lineRule="auto"/>
        <w:rPr>
          <w:rFonts w:ascii="Arial" w:eastAsia="Times New Roman" w:hAnsi="Arial" w:cs="Arial"/>
          <w:color w:val="222222"/>
          <w:kern w:val="0"/>
          <w:sz w:val="20"/>
          <w:szCs w:val="20"/>
          <w:lang w:bidi="bn-IN"/>
          <w14:ligatures w14:val="none"/>
        </w:rPr>
      </w:pPr>
      <w:r w:rsidRPr="00C40730">
        <w:rPr>
          <w:rFonts w:ascii="Arial" w:eastAsia="Times New Roman" w:hAnsi="Arial" w:cs="Arial"/>
          <w:color w:val="222222"/>
          <w:kern w:val="0"/>
          <w:sz w:val="15"/>
          <w:szCs w:val="15"/>
          <w:vertAlign w:val="superscript"/>
          <w:lang w:bidi="bn-IN"/>
          <w14:ligatures w14:val="none"/>
        </w:rPr>
        <w:t>7</w:t>
      </w:r>
      <w:r w:rsidRPr="00C40730">
        <w:rPr>
          <w:rFonts w:ascii="Arial" w:eastAsia="Times New Roman" w:hAnsi="Arial" w:cs="Arial"/>
          <w:color w:val="222222"/>
          <w:kern w:val="0"/>
          <w:sz w:val="20"/>
          <w:szCs w:val="20"/>
          <w:lang w:bidi="bn-IN"/>
          <w14:ligatures w14:val="none"/>
        </w:rPr>
        <w:t>Medical Technologies Innovation Facility, Nottingham Trent University, Nottingham NG11 8NS, UK</w:t>
      </w:r>
    </w:p>
    <w:p w14:paraId="70CDD3B4" w14:textId="728E7C3B" w:rsidR="00C40730" w:rsidRPr="00C40730" w:rsidRDefault="00C40730" w:rsidP="00C40730">
      <w:pPr>
        <w:shd w:val="clear" w:color="auto" w:fill="FFFFFF"/>
        <w:spacing w:after="0" w:line="240" w:lineRule="auto"/>
        <w:rPr>
          <w:rFonts w:ascii="Arial" w:eastAsia="Times New Roman" w:hAnsi="Arial" w:cs="Arial"/>
          <w:color w:val="222222"/>
          <w:kern w:val="0"/>
          <w:sz w:val="20"/>
          <w:szCs w:val="20"/>
          <w:lang w:bidi="bn-IN"/>
          <w14:ligatures w14:val="none"/>
        </w:rPr>
      </w:pPr>
      <w:r w:rsidRPr="00C40730">
        <w:rPr>
          <w:rFonts w:ascii="Arial" w:eastAsia="Times New Roman" w:hAnsi="Arial" w:cs="Arial"/>
          <w:color w:val="222222"/>
          <w:kern w:val="0"/>
          <w:sz w:val="15"/>
          <w:szCs w:val="15"/>
          <w:vertAlign w:val="superscript"/>
          <w:lang w:bidi="bn-IN"/>
          <w14:ligatures w14:val="none"/>
        </w:rPr>
        <w:t>*</w:t>
      </w:r>
      <w:r w:rsidRPr="00C40730">
        <w:rPr>
          <w:rFonts w:ascii="Arial" w:eastAsia="Times New Roman" w:hAnsi="Arial" w:cs="Arial"/>
          <w:color w:val="222222"/>
          <w:kern w:val="0"/>
          <w:sz w:val="20"/>
          <w:szCs w:val="20"/>
          <w:lang w:bidi="bn-IN"/>
          <w14:ligatures w14:val="none"/>
        </w:rPr>
        <w:t>Author to whom correspondence should be addressed.</w:t>
      </w:r>
    </w:p>
    <w:p w14:paraId="233F8745" w14:textId="77777777" w:rsidR="00C40730" w:rsidRDefault="00C40730" w:rsidP="00C40730">
      <w:pPr>
        <w:shd w:val="clear" w:color="auto" w:fill="FFFFFF"/>
        <w:spacing w:after="150" w:line="240" w:lineRule="auto"/>
        <w:rPr>
          <w:rFonts w:ascii="Arial" w:eastAsia="Times New Roman" w:hAnsi="Arial" w:cs="Arial"/>
          <w:color w:val="222222"/>
          <w:kern w:val="0"/>
          <w:sz w:val="20"/>
          <w:szCs w:val="20"/>
          <w:lang w:bidi="bn-IN"/>
          <w14:ligatures w14:val="none"/>
        </w:rPr>
      </w:pPr>
      <w:r w:rsidRPr="00C40730">
        <w:rPr>
          <w:rFonts w:ascii="Arial" w:eastAsia="Times New Roman" w:hAnsi="Arial" w:cs="Arial"/>
          <w:i/>
          <w:iCs/>
          <w:color w:val="222222"/>
          <w:kern w:val="0"/>
          <w:sz w:val="20"/>
          <w:szCs w:val="20"/>
          <w:lang w:bidi="bn-IN"/>
          <w14:ligatures w14:val="none"/>
        </w:rPr>
        <w:t>Micromachines</w:t>
      </w:r>
      <w:r w:rsidRPr="00C40730">
        <w:rPr>
          <w:rFonts w:ascii="Arial" w:eastAsia="Times New Roman" w:hAnsi="Arial" w:cs="Arial"/>
          <w:color w:val="222222"/>
          <w:kern w:val="0"/>
          <w:sz w:val="20"/>
          <w:szCs w:val="20"/>
          <w:lang w:bidi="bn-IN"/>
          <w14:ligatures w14:val="none"/>
        </w:rPr>
        <w:t> </w:t>
      </w:r>
      <w:r w:rsidRPr="00C40730">
        <w:rPr>
          <w:rFonts w:ascii="Arial" w:eastAsia="Times New Roman" w:hAnsi="Arial" w:cs="Arial"/>
          <w:b/>
          <w:bCs/>
          <w:color w:val="222222"/>
          <w:kern w:val="0"/>
          <w:sz w:val="20"/>
          <w:szCs w:val="20"/>
          <w:lang w:bidi="bn-IN"/>
          <w14:ligatures w14:val="none"/>
        </w:rPr>
        <w:t>2024</w:t>
      </w:r>
      <w:r w:rsidRPr="00C40730">
        <w:rPr>
          <w:rFonts w:ascii="Arial" w:eastAsia="Times New Roman" w:hAnsi="Arial" w:cs="Arial"/>
          <w:color w:val="222222"/>
          <w:kern w:val="0"/>
          <w:sz w:val="20"/>
          <w:szCs w:val="20"/>
          <w:lang w:bidi="bn-IN"/>
          <w14:ligatures w14:val="none"/>
        </w:rPr>
        <w:t>, </w:t>
      </w:r>
      <w:r w:rsidRPr="00C40730">
        <w:rPr>
          <w:rFonts w:ascii="Arial" w:eastAsia="Times New Roman" w:hAnsi="Arial" w:cs="Arial"/>
          <w:i/>
          <w:iCs/>
          <w:color w:val="222222"/>
          <w:kern w:val="0"/>
          <w:sz w:val="20"/>
          <w:szCs w:val="20"/>
          <w:lang w:bidi="bn-IN"/>
          <w14:ligatures w14:val="none"/>
        </w:rPr>
        <w:t>15</w:t>
      </w:r>
      <w:r w:rsidRPr="00C40730">
        <w:rPr>
          <w:rFonts w:ascii="Arial" w:eastAsia="Times New Roman" w:hAnsi="Arial" w:cs="Arial"/>
          <w:color w:val="222222"/>
          <w:kern w:val="0"/>
          <w:sz w:val="20"/>
          <w:szCs w:val="20"/>
          <w:lang w:bidi="bn-IN"/>
          <w14:ligatures w14:val="none"/>
        </w:rPr>
        <w:t>(4), 479; </w:t>
      </w:r>
      <w:hyperlink r:id="rId7" w:history="1">
        <w:r w:rsidRPr="00C40730">
          <w:rPr>
            <w:rFonts w:ascii="Arial" w:eastAsia="Times New Roman" w:hAnsi="Arial" w:cs="Arial"/>
            <w:b/>
            <w:bCs/>
            <w:color w:val="4F5671"/>
            <w:kern w:val="0"/>
            <w:sz w:val="20"/>
            <w:szCs w:val="20"/>
            <w:u w:val="single"/>
            <w:lang w:bidi="bn-IN"/>
            <w14:ligatures w14:val="none"/>
          </w:rPr>
          <w:t>https://doi.org/10.3390/mi15040479</w:t>
        </w:r>
      </w:hyperlink>
    </w:p>
    <w:p w14:paraId="05357836" w14:textId="77777777" w:rsidR="00C40730" w:rsidRPr="00C40730" w:rsidRDefault="00C40730" w:rsidP="00C40730">
      <w:pPr>
        <w:spacing w:before="450" w:after="150" w:line="240" w:lineRule="auto"/>
        <w:outlineLvl w:val="1"/>
        <w:rPr>
          <w:rFonts w:ascii="Arial" w:eastAsia="Times New Roman" w:hAnsi="Arial" w:cs="Arial"/>
          <w:b/>
          <w:bCs/>
          <w:color w:val="000000"/>
          <w:kern w:val="0"/>
          <w:sz w:val="20"/>
          <w:szCs w:val="20"/>
          <w:lang w:bidi="bn-IN"/>
          <w14:ligatures w14:val="none"/>
        </w:rPr>
      </w:pPr>
      <w:r w:rsidRPr="00C40730">
        <w:rPr>
          <w:rFonts w:ascii="Arial" w:eastAsia="Times New Roman" w:hAnsi="Arial" w:cs="Arial"/>
          <w:b/>
          <w:bCs/>
          <w:color w:val="000000"/>
          <w:kern w:val="0"/>
          <w:sz w:val="20"/>
          <w:szCs w:val="20"/>
          <w:lang w:bidi="bn-IN"/>
          <w14:ligatures w14:val="none"/>
        </w:rPr>
        <w:t>Abstract</w:t>
      </w:r>
    </w:p>
    <w:p w14:paraId="6F515BAC" w14:textId="345BBDAB" w:rsidR="00C40730" w:rsidRPr="00C40730" w:rsidRDefault="00C40730" w:rsidP="00C40730">
      <w:pPr>
        <w:spacing w:after="0" w:line="240" w:lineRule="auto"/>
        <w:jc w:val="both"/>
        <w:rPr>
          <w:rFonts w:ascii="Times New Roman" w:eastAsia="Times New Roman" w:hAnsi="Times New Roman" w:cs="Times New Roman"/>
          <w:kern w:val="0"/>
          <w:sz w:val="24"/>
          <w:szCs w:val="24"/>
          <w:lang w:bidi="bn-IN"/>
          <w14:ligatures w14:val="none"/>
        </w:rPr>
      </w:pPr>
      <w:r w:rsidRPr="00C40730">
        <w:rPr>
          <w:rFonts w:ascii="Times New Roman" w:eastAsia="Times New Roman" w:hAnsi="Times New Roman" w:cs="Times New Roman"/>
          <w:kern w:val="0"/>
          <w:sz w:val="24"/>
          <w:szCs w:val="24"/>
          <w:lang w:bidi="bn-IN"/>
          <w14:ligatures w14:val="none"/>
        </w:rPr>
        <w:t xml:space="preserve">The Internet of Things (IoT) is still a relatively new field of research, and its potential to be used in the healthcare and medical sectors is enormous. In the last five years, IoT has been a go-to option for various applications such as using sensors for different features, machine-to-machine communication, etc., but precisely in the medical sector, it is still lagging far behind compared to other sectors. Hence, this study </w:t>
      </w:r>
      <w:proofErr w:type="spellStart"/>
      <w:r w:rsidRPr="00C40730">
        <w:rPr>
          <w:rFonts w:ascii="Times New Roman" w:eastAsia="Times New Roman" w:hAnsi="Times New Roman" w:cs="Times New Roman"/>
          <w:kern w:val="0"/>
          <w:sz w:val="24"/>
          <w:szCs w:val="24"/>
          <w:lang w:bidi="bn-IN"/>
          <w14:ligatures w14:val="none"/>
        </w:rPr>
        <w:t>emphasises</w:t>
      </w:r>
      <w:proofErr w:type="spellEnd"/>
      <w:r w:rsidRPr="00C40730">
        <w:rPr>
          <w:rFonts w:ascii="Times New Roman" w:eastAsia="Times New Roman" w:hAnsi="Times New Roman" w:cs="Times New Roman"/>
          <w:kern w:val="0"/>
          <w:sz w:val="24"/>
          <w:szCs w:val="24"/>
          <w:lang w:bidi="bn-IN"/>
          <w14:ligatures w14:val="none"/>
        </w:rPr>
        <w:t xml:space="preserve"> IoT applications in medical fields, Medical IoT sensors and devices, IoT platforms for data </w:t>
      </w:r>
      <w:proofErr w:type="spellStart"/>
      <w:r w:rsidRPr="00C40730">
        <w:rPr>
          <w:rFonts w:ascii="Times New Roman" w:eastAsia="Times New Roman" w:hAnsi="Times New Roman" w:cs="Times New Roman"/>
          <w:kern w:val="0"/>
          <w:sz w:val="24"/>
          <w:szCs w:val="24"/>
          <w:lang w:bidi="bn-IN"/>
          <w14:ligatures w14:val="none"/>
        </w:rPr>
        <w:t>visualisation</w:t>
      </w:r>
      <w:proofErr w:type="spellEnd"/>
      <w:r w:rsidRPr="00C40730">
        <w:rPr>
          <w:rFonts w:ascii="Times New Roman" w:eastAsia="Times New Roman" w:hAnsi="Times New Roman" w:cs="Times New Roman"/>
          <w:kern w:val="0"/>
          <w:sz w:val="24"/>
          <w:szCs w:val="24"/>
          <w:lang w:bidi="bn-IN"/>
          <w14:ligatures w14:val="none"/>
        </w:rPr>
        <w:t xml:space="preserve">, and artificial intelligence in medical applications. A systematic review considering PRISMA guidelines on research articles as well as the websites on IoMT sensors and devices has been carried out. After the year 2001, an integrated outcome of 986 articles was initially selected, and by applying the </w:t>
      </w:r>
      <w:r>
        <w:rPr>
          <w:rFonts w:ascii="Times New Roman" w:eastAsia="Times New Roman" w:hAnsi="Times New Roman" w:cs="Times New Roman"/>
          <w:kern w:val="0"/>
          <w:sz w:val="24"/>
          <w:szCs w:val="24"/>
          <w:lang w:bidi="bn-IN"/>
          <w14:ligatures w14:val="none"/>
        </w:rPr>
        <w:t>inclusion-exclusion</w:t>
      </w:r>
      <w:r w:rsidRPr="00C40730">
        <w:rPr>
          <w:rFonts w:ascii="Times New Roman" w:eastAsia="Times New Roman" w:hAnsi="Times New Roman" w:cs="Times New Roman"/>
          <w:kern w:val="0"/>
          <w:sz w:val="24"/>
          <w:szCs w:val="24"/>
          <w:lang w:bidi="bn-IN"/>
          <w14:ligatures w14:val="none"/>
        </w:rPr>
        <w:t xml:space="preserve"> criterion, a total of 597 articles were identified. 23 new studies have been finally found, including records from websites and citations. This review then analyses different sensor monitoring circuits in detail, considering an Intensive Care Unit (ICU) scenario, device applications, and the data management system, including IoT platforms for the patients. Lastly, detailed discussion and challenges have been outlined, and possible prospects have been presented.</w:t>
      </w:r>
    </w:p>
    <w:p w14:paraId="1F36CE32" w14:textId="77777777" w:rsidR="00C40730" w:rsidRPr="00C40730" w:rsidRDefault="00C40730" w:rsidP="00C40730">
      <w:pPr>
        <w:shd w:val="clear" w:color="auto" w:fill="FFFFFF"/>
        <w:spacing w:after="0" w:line="240" w:lineRule="auto"/>
        <w:jc w:val="both"/>
        <w:rPr>
          <w:rFonts w:ascii="Arial" w:eastAsia="Times New Roman" w:hAnsi="Arial" w:cs="Arial"/>
          <w:b/>
          <w:bCs/>
          <w:color w:val="222222"/>
          <w:kern w:val="0"/>
          <w:sz w:val="20"/>
          <w:szCs w:val="20"/>
          <w:lang w:bidi="bn-IN"/>
          <w14:ligatures w14:val="none"/>
        </w:rPr>
      </w:pPr>
      <w:r w:rsidRPr="00C40730">
        <w:rPr>
          <w:rFonts w:ascii="Arial" w:eastAsia="Times New Roman" w:hAnsi="Arial" w:cs="Arial"/>
          <w:b/>
          <w:bCs/>
          <w:color w:val="222222"/>
          <w:kern w:val="0"/>
          <w:sz w:val="20"/>
          <w:szCs w:val="20"/>
          <w:lang w:bidi="bn-IN"/>
          <w14:ligatures w14:val="none"/>
        </w:rPr>
        <w:t>Keywords: </w:t>
      </w:r>
    </w:p>
    <w:p w14:paraId="14911F9F" w14:textId="77777777" w:rsidR="00C40730" w:rsidRPr="00C40730" w:rsidRDefault="00C40730" w:rsidP="00C40730">
      <w:pPr>
        <w:shd w:val="clear" w:color="auto" w:fill="FFFFFF"/>
        <w:spacing w:after="120" w:line="240" w:lineRule="auto"/>
        <w:jc w:val="both"/>
        <w:rPr>
          <w:rFonts w:ascii="Arial" w:eastAsia="Times New Roman" w:hAnsi="Arial" w:cs="Arial"/>
          <w:color w:val="222222"/>
          <w:kern w:val="0"/>
          <w:sz w:val="20"/>
          <w:szCs w:val="20"/>
          <w:lang w:bidi="bn-IN"/>
          <w14:ligatures w14:val="none"/>
        </w:rPr>
      </w:pPr>
      <w:hyperlink r:id="rId8" w:history="1">
        <w:r w:rsidRPr="00C40730">
          <w:rPr>
            <w:rFonts w:ascii="Arial" w:eastAsia="Times New Roman" w:hAnsi="Arial" w:cs="Arial"/>
            <w:b/>
            <w:bCs/>
            <w:color w:val="4F5671"/>
            <w:kern w:val="0"/>
            <w:sz w:val="20"/>
            <w:szCs w:val="20"/>
            <w:u w:val="single"/>
            <w:lang w:bidi="bn-IN"/>
            <w14:ligatures w14:val="none"/>
          </w:rPr>
          <w:t>IoMT</w:t>
        </w:r>
      </w:hyperlink>
      <w:r w:rsidRPr="00C40730">
        <w:rPr>
          <w:rFonts w:ascii="Arial" w:eastAsia="Times New Roman" w:hAnsi="Arial" w:cs="Arial"/>
          <w:color w:val="222222"/>
          <w:kern w:val="0"/>
          <w:sz w:val="20"/>
          <w:szCs w:val="20"/>
          <w:lang w:bidi="bn-IN"/>
          <w14:ligatures w14:val="none"/>
        </w:rPr>
        <w:t>; </w:t>
      </w:r>
      <w:hyperlink r:id="rId9" w:history="1">
        <w:r w:rsidRPr="00C40730">
          <w:rPr>
            <w:rFonts w:ascii="Arial" w:eastAsia="Times New Roman" w:hAnsi="Arial" w:cs="Arial"/>
            <w:b/>
            <w:bCs/>
            <w:color w:val="4F5671"/>
            <w:kern w:val="0"/>
            <w:sz w:val="20"/>
            <w:szCs w:val="20"/>
            <w:u w:val="single"/>
            <w:lang w:bidi="bn-IN"/>
            <w14:ligatures w14:val="none"/>
          </w:rPr>
          <w:t>sensors</w:t>
        </w:r>
      </w:hyperlink>
      <w:r w:rsidRPr="00C40730">
        <w:rPr>
          <w:rFonts w:ascii="Arial" w:eastAsia="Times New Roman" w:hAnsi="Arial" w:cs="Arial"/>
          <w:color w:val="222222"/>
          <w:kern w:val="0"/>
          <w:sz w:val="20"/>
          <w:szCs w:val="20"/>
          <w:lang w:bidi="bn-IN"/>
          <w14:ligatures w14:val="none"/>
        </w:rPr>
        <w:t>; </w:t>
      </w:r>
      <w:hyperlink r:id="rId10" w:history="1">
        <w:r w:rsidRPr="00C40730">
          <w:rPr>
            <w:rFonts w:ascii="Arial" w:eastAsia="Times New Roman" w:hAnsi="Arial" w:cs="Arial"/>
            <w:b/>
            <w:bCs/>
            <w:color w:val="4F5671"/>
            <w:kern w:val="0"/>
            <w:sz w:val="20"/>
            <w:szCs w:val="20"/>
            <w:u w:val="single"/>
            <w:lang w:bidi="bn-IN"/>
            <w14:ligatures w14:val="none"/>
          </w:rPr>
          <w:t>IoT platform</w:t>
        </w:r>
      </w:hyperlink>
      <w:r w:rsidRPr="00C40730">
        <w:rPr>
          <w:rFonts w:ascii="Arial" w:eastAsia="Times New Roman" w:hAnsi="Arial" w:cs="Arial"/>
          <w:color w:val="222222"/>
          <w:kern w:val="0"/>
          <w:sz w:val="20"/>
          <w:szCs w:val="20"/>
          <w:lang w:bidi="bn-IN"/>
          <w14:ligatures w14:val="none"/>
        </w:rPr>
        <w:t>; </w:t>
      </w:r>
      <w:hyperlink r:id="rId11" w:history="1">
        <w:r w:rsidRPr="00C40730">
          <w:rPr>
            <w:rFonts w:ascii="Arial" w:eastAsia="Times New Roman" w:hAnsi="Arial" w:cs="Arial"/>
            <w:b/>
            <w:bCs/>
            <w:color w:val="4F5671"/>
            <w:kern w:val="0"/>
            <w:sz w:val="20"/>
            <w:szCs w:val="20"/>
            <w:u w:val="single"/>
            <w:lang w:bidi="bn-IN"/>
            <w14:ligatures w14:val="none"/>
          </w:rPr>
          <w:t>AI</w:t>
        </w:r>
      </w:hyperlink>
      <w:r w:rsidRPr="00C40730">
        <w:rPr>
          <w:rFonts w:ascii="Arial" w:eastAsia="Times New Roman" w:hAnsi="Arial" w:cs="Arial"/>
          <w:color w:val="222222"/>
          <w:kern w:val="0"/>
          <w:sz w:val="20"/>
          <w:szCs w:val="20"/>
          <w:lang w:bidi="bn-IN"/>
          <w14:ligatures w14:val="none"/>
        </w:rPr>
        <w:t>; </w:t>
      </w:r>
      <w:hyperlink r:id="rId12" w:history="1">
        <w:r w:rsidRPr="00C40730">
          <w:rPr>
            <w:rFonts w:ascii="Arial" w:eastAsia="Times New Roman" w:hAnsi="Arial" w:cs="Arial"/>
            <w:b/>
            <w:bCs/>
            <w:color w:val="4F5671"/>
            <w:kern w:val="0"/>
            <w:sz w:val="20"/>
            <w:szCs w:val="20"/>
            <w:u w:val="single"/>
            <w:lang w:bidi="bn-IN"/>
            <w14:ligatures w14:val="none"/>
          </w:rPr>
          <w:t>data management</w:t>
        </w:r>
      </w:hyperlink>
      <w:r w:rsidRPr="00C40730">
        <w:rPr>
          <w:rFonts w:ascii="Arial" w:eastAsia="Times New Roman" w:hAnsi="Arial" w:cs="Arial"/>
          <w:color w:val="222222"/>
          <w:kern w:val="0"/>
          <w:sz w:val="20"/>
          <w:szCs w:val="20"/>
          <w:lang w:bidi="bn-IN"/>
          <w14:ligatures w14:val="none"/>
        </w:rPr>
        <w:t>; </w:t>
      </w:r>
      <w:hyperlink r:id="rId13" w:history="1">
        <w:r w:rsidRPr="00C40730">
          <w:rPr>
            <w:rFonts w:ascii="Arial" w:eastAsia="Times New Roman" w:hAnsi="Arial" w:cs="Arial"/>
            <w:b/>
            <w:bCs/>
            <w:color w:val="4F5671"/>
            <w:kern w:val="0"/>
            <w:sz w:val="20"/>
            <w:szCs w:val="20"/>
            <w:u w:val="single"/>
            <w:lang w:bidi="bn-IN"/>
            <w14:ligatures w14:val="none"/>
          </w:rPr>
          <w:t>COVID-19</w:t>
        </w:r>
      </w:hyperlink>
    </w:p>
    <w:p w14:paraId="54EB92AC" w14:textId="77777777" w:rsidR="00C40730" w:rsidRPr="00C40730" w:rsidRDefault="00C40730" w:rsidP="00C40730">
      <w:pPr>
        <w:shd w:val="clear" w:color="auto" w:fill="FFFFFF"/>
        <w:spacing w:after="150" w:line="240" w:lineRule="auto"/>
        <w:rPr>
          <w:rFonts w:ascii="Arial" w:eastAsia="Times New Roman" w:hAnsi="Arial" w:cs="Arial"/>
          <w:color w:val="222222"/>
          <w:kern w:val="0"/>
          <w:sz w:val="20"/>
          <w:szCs w:val="20"/>
          <w:lang w:bidi="bn-IN"/>
          <w14:ligatures w14:val="none"/>
        </w:rPr>
      </w:pPr>
    </w:p>
    <w:sectPr w:rsidR="00C40730" w:rsidRPr="00C40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30"/>
    <w:rsid w:val="004B273C"/>
    <w:rsid w:val="00C4073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A0D21"/>
  <w15:chartTrackingRefBased/>
  <w15:docId w15:val="{8221A94D-CEB3-4DF9-AE49-734130D4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0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0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730"/>
    <w:rPr>
      <w:rFonts w:eastAsiaTheme="majorEastAsia" w:cstheme="majorBidi"/>
      <w:color w:val="272727" w:themeColor="text1" w:themeTint="D8"/>
    </w:rPr>
  </w:style>
  <w:style w:type="paragraph" w:styleId="Title">
    <w:name w:val="Title"/>
    <w:basedOn w:val="Normal"/>
    <w:next w:val="Normal"/>
    <w:link w:val="TitleChar"/>
    <w:uiPriority w:val="10"/>
    <w:qFormat/>
    <w:rsid w:val="00C40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730"/>
    <w:pPr>
      <w:spacing w:before="160"/>
      <w:jc w:val="center"/>
    </w:pPr>
    <w:rPr>
      <w:i/>
      <w:iCs/>
      <w:color w:val="404040" w:themeColor="text1" w:themeTint="BF"/>
    </w:rPr>
  </w:style>
  <w:style w:type="character" w:customStyle="1" w:styleId="QuoteChar">
    <w:name w:val="Quote Char"/>
    <w:basedOn w:val="DefaultParagraphFont"/>
    <w:link w:val="Quote"/>
    <w:uiPriority w:val="29"/>
    <w:rsid w:val="00C40730"/>
    <w:rPr>
      <w:i/>
      <w:iCs/>
      <w:color w:val="404040" w:themeColor="text1" w:themeTint="BF"/>
    </w:rPr>
  </w:style>
  <w:style w:type="paragraph" w:styleId="ListParagraph">
    <w:name w:val="List Paragraph"/>
    <w:basedOn w:val="Normal"/>
    <w:uiPriority w:val="34"/>
    <w:qFormat/>
    <w:rsid w:val="00C40730"/>
    <w:pPr>
      <w:ind w:left="720"/>
      <w:contextualSpacing/>
    </w:pPr>
  </w:style>
  <w:style w:type="character" w:styleId="IntenseEmphasis">
    <w:name w:val="Intense Emphasis"/>
    <w:basedOn w:val="DefaultParagraphFont"/>
    <w:uiPriority w:val="21"/>
    <w:qFormat/>
    <w:rsid w:val="00C40730"/>
    <w:rPr>
      <w:i/>
      <w:iCs/>
      <w:color w:val="0F4761" w:themeColor="accent1" w:themeShade="BF"/>
    </w:rPr>
  </w:style>
  <w:style w:type="paragraph" w:styleId="IntenseQuote">
    <w:name w:val="Intense Quote"/>
    <w:basedOn w:val="Normal"/>
    <w:next w:val="Normal"/>
    <w:link w:val="IntenseQuoteChar"/>
    <w:uiPriority w:val="30"/>
    <w:qFormat/>
    <w:rsid w:val="00C40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730"/>
    <w:rPr>
      <w:i/>
      <w:iCs/>
      <w:color w:val="0F4761" w:themeColor="accent1" w:themeShade="BF"/>
    </w:rPr>
  </w:style>
  <w:style w:type="character" w:styleId="IntenseReference">
    <w:name w:val="Intense Reference"/>
    <w:basedOn w:val="DefaultParagraphFont"/>
    <w:uiPriority w:val="32"/>
    <w:qFormat/>
    <w:rsid w:val="00C40730"/>
    <w:rPr>
      <w:b/>
      <w:bCs/>
      <w:smallCaps/>
      <w:color w:val="0F4761" w:themeColor="accent1" w:themeShade="BF"/>
      <w:spacing w:val="5"/>
    </w:rPr>
  </w:style>
  <w:style w:type="character" w:customStyle="1" w:styleId="inlineblock">
    <w:name w:val="inlineblock"/>
    <w:basedOn w:val="DefaultParagraphFont"/>
    <w:rsid w:val="00C40730"/>
  </w:style>
  <w:style w:type="character" w:styleId="Hyperlink">
    <w:name w:val="Hyperlink"/>
    <w:basedOn w:val="DefaultParagraphFont"/>
    <w:uiPriority w:val="99"/>
    <w:semiHidden/>
    <w:unhideWhenUsed/>
    <w:rsid w:val="00C40730"/>
    <w:rPr>
      <w:color w:val="0000FF"/>
      <w:u w:val="single"/>
    </w:rPr>
  </w:style>
  <w:style w:type="character" w:styleId="Emphasis">
    <w:name w:val="Emphasis"/>
    <w:basedOn w:val="DefaultParagraphFont"/>
    <w:uiPriority w:val="20"/>
    <w:qFormat/>
    <w:rsid w:val="00C40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59276">
      <w:bodyDiv w:val="1"/>
      <w:marLeft w:val="0"/>
      <w:marRight w:val="0"/>
      <w:marTop w:val="0"/>
      <w:marBottom w:val="0"/>
      <w:divBdr>
        <w:top w:val="none" w:sz="0" w:space="0" w:color="auto"/>
        <w:left w:val="none" w:sz="0" w:space="0" w:color="auto"/>
        <w:bottom w:val="none" w:sz="0" w:space="0" w:color="auto"/>
        <w:right w:val="none" w:sz="0" w:space="0" w:color="auto"/>
      </w:divBdr>
      <w:divsChild>
        <w:div w:id="1368722778">
          <w:marLeft w:val="0"/>
          <w:marRight w:val="0"/>
          <w:marTop w:val="0"/>
          <w:marBottom w:val="0"/>
          <w:divBdr>
            <w:top w:val="none" w:sz="0" w:space="0" w:color="auto"/>
            <w:left w:val="none" w:sz="0" w:space="0" w:color="auto"/>
            <w:bottom w:val="none" w:sz="0" w:space="0" w:color="auto"/>
            <w:right w:val="none" w:sz="0" w:space="0" w:color="auto"/>
          </w:divBdr>
        </w:div>
        <w:div w:id="1418013180">
          <w:marLeft w:val="0"/>
          <w:marRight w:val="0"/>
          <w:marTop w:val="75"/>
          <w:marBottom w:val="0"/>
          <w:divBdr>
            <w:top w:val="none" w:sz="0" w:space="0" w:color="auto"/>
            <w:left w:val="none" w:sz="0" w:space="0" w:color="auto"/>
            <w:bottom w:val="none" w:sz="0" w:space="0" w:color="auto"/>
            <w:right w:val="none" w:sz="0" w:space="0" w:color="auto"/>
          </w:divBdr>
          <w:divsChild>
            <w:div w:id="666324319">
              <w:marLeft w:val="0"/>
              <w:marRight w:val="0"/>
              <w:marTop w:val="0"/>
              <w:marBottom w:val="120"/>
              <w:divBdr>
                <w:top w:val="none" w:sz="0" w:space="0" w:color="auto"/>
                <w:left w:val="none" w:sz="0" w:space="0" w:color="auto"/>
                <w:bottom w:val="none" w:sz="0" w:space="0" w:color="auto"/>
                <w:right w:val="none" w:sz="0" w:space="0" w:color="auto"/>
              </w:divBdr>
              <w:divsChild>
                <w:div w:id="14172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8655">
      <w:bodyDiv w:val="1"/>
      <w:marLeft w:val="0"/>
      <w:marRight w:val="0"/>
      <w:marTop w:val="0"/>
      <w:marBottom w:val="0"/>
      <w:divBdr>
        <w:top w:val="none" w:sz="0" w:space="0" w:color="auto"/>
        <w:left w:val="none" w:sz="0" w:space="0" w:color="auto"/>
        <w:bottom w:val="none" w:sz="0" w:space="0" w:color="auto"/>
        <w:right w:val="none" w:sz="0" w:space="0" w:color="auto"/>
      </w:divBdr>
      <w:divsChild>
        <w:div w:id="1279722642">
          <w:marLeft w:val="0"/>
          <w:marRight w:val="0"/>
          <w:marTop w:val="0"/>
          <w:marBottom w:val="0"/>
          <w:divBdr>
            <w:top w:val="none" w:sz="0" w:space="0" w:color="auto"/>
            <w:left w:val="none" w:sz="0" w:space="0" w:color="auto"/>
            <w:bottom w:val="none" w:sz="0" w:space="0" w:color="auto"/>
            <w:right w:val="none" w:sz="0" w:space="0" w:color="auto"/>
          </w:divBdr>
          <w:divsChild>
            <w:div w:id="781459637">
              <w:marLeft w:val="0"/>
              <w:marRight w:val="0"/>
              <w:marTop w:val="0"/>
              <w:marBottom w:val="0"/>
              <w:divBdr>
                <w:top w:val="none" w:sz="0" w:space="0" w:color="auto"/>
                <w:left w:val="none" w:sz="0" w:space="0" w:color="auto"/>
                <w:bottom w:val="none" w:sz="0" w:space="0" w:color="auto"/>
                <w:right w:val="none" w:sz="0" w:space="0" w:color="auto"/>
              </w:divBdr>
            </w:div>
            <w:div w:id="1532836488">
              <w:marLeft w:val="0"/>
              <w:marRight w:val="0"/>
              <w:marTop w:val="0"/>
              <w:marBottom w:val="0"/>
              <w:divBdr>
                <w:top w:val="none" w:sz="0" w:space="0" w:color="auto"/>
                <w:left w:val="none" w:sz="0" w:space="0" w:color="auto"/>
                <w:bottom w:val="none" w:sz="0" w:space="0" w:color="auto"/>
                <w:right w:val="none" w:sz="0" w:space="0" w:color="auto"/>
              </w:divBdr>
            </w:div>
            <w:div w:id="210044598">
              <w:marLeft w:val="0"/>
              <w:marRight w:val="0"/>
              <w:marTop w:val="0"/>
              <w:marBottom w:val="0"/>
              <w:divBdr>
                <w:top w:val="none" w:sz="0" w:space="0" w:color="auto"/>
                <w:left w:val="none" w:sz="0" w:space="0" w:color="auto"/>
                <w:bottom w:val="none" w:sz="0" w:space="0" w:color="auto"/>
                <w:right w:val="none" w:sz="0" w:space="0" w:color="auto"/>
              </w:divBdr>
            </w:div>
            <w:div w:id="2132479125">
              <w:marLeft w:val="0"/>
              <w:marRight w:val="0"/>
              <w:marTop w:val="0"/>
              <w:marBottom w:val="0"/>
              <w:divBdr>
                <w:top w:val="none" w:sz="0" w:space="0" w:color="auto"/>
                <w:left w:val="none" w:sz="0" w:space="0" w:color="auto"/>
                <w:bottom w:val="none" w:sz="0" w:space="0" w:color="auto"/>
                <w:right w:val="none" w:sz="0" w:space="0" w:color="auto"/>
              </w:divBdr>
            </w:div>
          </w:divsChild>
        </w:div>
        <w:div w:id="1694190839">
          <w:marLeft w:val="0"/>
          <w:marRight w:val="0"/>
          <w:marTop w:val="75"/>
          <w:marBottom w:val="225"/>
          <w:divBdr>
            <w:top w:val="none" w:sz="0" w:space="0" w:color="auto"/>
            <w:left w:val="none" w:sz="0" w:space="0" w:color="auto"/>
            <w:bottom w:val="none" w:sz="0" w:space="0" w:color="auto"/>
            <w:right w:val="none" w:sz="0" w:space="0" w:color="auto"/>
          </w:divBdr>
          <w:divsChild>
            <w:div w:id="1417364164">
              <w:marLeft w:val="0"/>
              <w:marRight w:val="0"/>
              <w:marTop w:val="0"/>
              <w:marBottom w:val="0"/>
              <w:divBdr>
                <w:top w:val="none" w:sz="0" w:space="0" w:color="auto"/>
                <w:left w:val="none" w:sz="0" w:space="0" w:color="auto"/>
                <w:bottom w:val="none" w:sz="0" w:space="0" w:color="auto"/>
                <w:right w:val="none" w:sz="0" w:space="0" w:color="auto"/>
              </w:divBdr>
              <w:divsChild>
                <w:div w:id="1300037930">
                  <w:marLeft w:val="0"/>
                  <w:marRight w:val="0"/>
                  <w:marTop w:val="0"/>
                  <w:marBottom w:val="0"/>
                  <w:divBdr>
                    <w:top w:val="none" w:sz="0" w:space="0" w:color="auto"/>
                    <w:left w:val="none" w:sz="0" w:space="0" w:color="auto"/>
                    <w:bottom w:val="none" w:sz="0" w:space="0" w:color="auto"/>
                    <w:right w:val="none" w:sz="0" w:space="0" w:color="auto"/>
                  </w:divBdr>
                  <w:divsChild>
                    <w:div w:id="1546478632">
                      <w:marLeft w:val="0"/>
                      <w:marRight w:val="0"/>
                      <w:marTop w:val="0"/>
                      <w:marBottom w:val="0"/>
                      <w:divBdr>
                        <w:top w:val="none" w:sz="0" w:space="0" w:color="auto"/>
                        <w:left w:val="none" w:sz="0" w:space="0" w:color="auto"/>
                        <w:bottom w:val="none" w:sz="0" w:space="0" w:color="auto"/>
                        <w:right w:val="none" w:sz="0" w:space="0" w:color="auto"/>
                      </w:divBdr>
                    </w:div>
                    <w:div w:id="1743913899">
                      <w:marLeft w:val="195"/>
                      <w:marRight w:val="0"/>
                      <w:marTop w:val="0"/>
                      <w:marBottom w:val="0"/>
                      <w:divBdr>
                        <w:top w:val="none" w:sz="0" w:space="0" w:color="auto"/>
                        <w:left w:val="none" w:sz="0" w:space="0" w:color="auto"/>
                        <w:bottom w:val="none" w:sz="0" w:space="0" w:color="auto"/>
                        <w:right w:val="none" w:sz="0" w:space="0" w:color="auto"/>
                      </w:divBdr>
                    </w:div>
                  </w:divsChild>
                </w:div>
                <w:div w:id="695810702">
                  <w:marLeft w:val="0"/>
                  <w:marRight w:val="0"/>
                  <w:marTop w:val="0"/>
                  <w:marBottom w:val="0"/>
                  <w:divBdr>
                    <w:top w:val="none" w:sz="0" w:space="0" w:color="auto"/>
                    <w:left w:val="none" w:sz="0" w:space="0" w:color="auto"/>
                    <w:bottom w:val="none" w:sz="0" w:space="0" w:color="auto"/>
                    <w:right w:val="none" w:sz="0" w:space="0" w:color="auto"/>
                  </w:divBdr>
                  <w:divsChild>
                    <w:div w:id="1029527534">
                      <w:marLeft w:val="0"/>
                      <w:marRight w:val="0"/>
                      <w:marTop w:val="0"/>
                      <w:marBottom w:val="0"/>
                      <w:divBdr>
                        <w:top w:val="none" w:sz="0" w:space="0" w:color="auto"/>
                        <w:left w:val="none" w:sz="0" w:space="0" w:color="auto"/>
                        <w:bottom w:val="none" w:sz="0" w:space="0" w:color="auto"/>
                        <w:right w:val="none" w:sz="0" w:space="0" w:color="auto"/>
                      </w:divBdr>
                    </w:div>
                    <w:div w:id="1428578695">
                      <w:marLeft w:val="195"/>
                      <w:marRight w:val="0"/>
                      <w:marTop w:val="0"/>
                      <w:marBottom w:val="0"/>
                      <w:divBdr>
                        <w:top w:val="none" w:sz="0" w:space="0" w:color="auto"/>
                        <w:left w:val="none" w:sz="0" w:space="0" w:color="auto"/>
                        <w:bottom w:val="none" w:sz="0" w:space="0" w:color="auto"/>
                        <w:right w:val="none" w:sz="0" w:space="0" w:color="auto"/>
                      </w:divBdr>
                    </w:div>
                  </w:divsChild>
                </w:div>
                <w:div w:id="1424112507">
                  <w:marLeft w:val="0"/>
                  <w:marRight w:val="0"/>
                  <w:marTop w:val="0"/>
                  <w:marBottom w:val="0"/>
                  <w:divBdr>
                    <w:top w:val="none" w:sz="0" w:space="0" w:color="auto"/>
                    <w:left w:val="none" w:sz="0" w:space="0" w:color="auto"/>
                    <w:bottom w:val="none" w:sz="0" w:space="0" w:color="auto"/>
                    <w:right w:val="none" w:sz="0" w:space="0" w:color="auto"/>
                  </w:divBdr>
                  <w:divsChild>
                    <w:div w:id="70785544">
                      <w:marLeft w:val="0"/>
                      <w:marRight w:val="0"/>
                      <w:marTop w:val="0"/>
                      <w:marBottom w:val="0"/>
                      <w:divBdr>
                        <w:top w:val="none" w:sz="0" w:space="0" w:color="auto"/>
                        <w:left w:val="none" w:sz="0" w:space="0" w:color="auto"/>
                        <w:bottom w:val="none" w:sz="0" w:space="0" w:color="auto"/>
                        <w:right w:val="none" w:sz="0" w:space="0" w:color="auto"/>
                      </w:divBdr>
                    </w:div>
                    <w:div w:id="914825931">
                      <w:marLeft w:val="195"/>
                      <w:marRight w:val="0"/>
                      <w:marTop w:val="0"/>
                      <w:marBottom w:val="0"/>
                      <w:divBdr>
                        <w:top w:val="none" w:sz="0" w:space="0" w:color="auto"/>
                        <w:left w:val="none" w:sz="0" w:space="0" w:color="auto"/>
                        <w:bottom w:val="none" w:sz="0" w:space="0" w:color="auto"/>
                        <w:right w:val="none" w:sz="0" w:space="0" w:color="auto"/>
                      </w:divBdr>
                    </w:div>
                  </w:divsChild>
                </w:div>
                <w:div w:id="1242834882">
                  <w:marLeft w:val="0"/>
                  <w:marRight w:val="0"/>
                  <w:marTop w:val="0"/>
                  <w:marBottom w:val="0"/>
                  <w:divBdr>
                    <w:top w:val="none" w:sz="0" w:space="0" w:color="auto"/>
                    <w:left w:val="none" w:sz="0" w:space="0" w:color="auto"/>
                    <w:bottom w:val="none" w:sz="0" w:space="0" w:color="auto"/>
                    <w:right w:val="none" w:sz="0" w:space="0" w:color="auto"/>
                  </w:divBdr>
                  <w:divsChild>
                    <w:div w:id="1684086903">
                      <w:marLeft w:val="0"/>
                      <w:marRight w:val="0"/>
                      <w:marTop w:val="0"/>
                      <w:marBottom w:val="0"/>
                      <w:divBdr>
                        <w:top w:val="none" w:sz="0" w:space="0" w:color="auto"/>
                        <w:left w:val="none" w:sz="0" w:space="0" w:color="auto"/>
                        <w:bottom w:val="none" w:sz="0" w:space="0" w:color="auto"/>
                        <w:right w:val="none" w:sz="0" w:space="0" w:color="auto"/>
                      </w:divBdr>
                    </w:div>
                    <w:div w:id="332267829">
                      <w:marLeft w:val="195"/>
                      <w:marRight w:val="0"/>
                      <w:marTop w:val="0"/>
                      <w:marBottom w:val="0"/>
                      <w:divBdr>
                        <w:top w:val="none" w:sz="0" w:space="0" w:color="auto"/>
                        <w:left w:val="none" w:sz="0" w:space="0" w:color="auto"/>
                        <w:bottom w:val="none" w:sz="0" w:space="0" w:color="auto"/>
                        <w:right w:val="none" w:sz="0" w:space="0" w:color="auto"/>
                      </w:divBdr>
                    </w:div>
                  </w:divsChild>
                </w:div>
                <w:div w:id="429009433">
                  <w:marLeft w:val="0"/>
                  <w:marRight w:val="0"/>
                  <w:marTop w:val="0"/>
                  <w:marBottom w:val="0"/>
                  <w:divBdr>
                    <w:top w:val="none" w:sz="0" w:space="0" w:color="auto"/>
                    <w:left w:val="none" w:sz="0" w:space="0" w:color="auto"/>
                    <w:bottom w:val="none" w:sz="0" w:space="0" w:color="auto"/>
                    <w:right w:val="none" w:sz="0" w:space="0" w:color="auto"/>
                  </w:divBdr>
                  <w:divsChild>
                    <w:div w:id="1414426167">
                      <w:marLeft w:val="0"/>
                      <w:marRight w:val="0"/>
                      <w:marTop w:val="0"/>
                      <w:marBottom w:val="0"/>
                      <w:divBdr>
                        <w:top w:val="none" w:sz="0" w:space="0" w:color="auto"/>
                        <w:left w:val="none" w:sz="0" w:space="0" w:color="auto"/>
                        <w:bottom w:val="none" w:sz="0" w:space="0" w:color="auto"/>
                        <w:right w:val="none" w:sz="0" w:space="0" w:color="auto"/>
                      </w:divBdr>
                    </w:div>
                    <w:div w:id="1504010704">
                      <w:marLeft w:val="195"/>
                      <w:marRight w:val="0"/>
                      <w:marTop w:val="0"/>
                      <w:marBottom w:val="0"/>
                      <w:divBdr>
                        <w:top w:val="none" w:sz="0" w:space="0" w:color="auto"/>
                        <w:left w:val="none" w:sz="0" w:space="0" w:color="auto"/>
                        <w:bottom w:val="none" w:sz="0" w:space="0" w:color="auto"/>
                        <w:right w:val="none" w:sz="0" w:space="0" w:color="auto"/>
                      </w:divBdr>
                    </w:div>
                  </w:divsChild>
                </w:div>
                <w:div w:id="666711588">
                  <w:marLeft w:val="0"/>
                  <w:marRight w:val="0"/>
                  <w:marTop w:val="0"/>
                  <w:marBottom w:val="0"/>
                  <w:divBdr>
                    <w:top w:val="none" w:sz="0" w:space="0" w:color="auto"/>
                    <w:left w:val="none" w:sz="0" w:space="0" w:color="auto"/>
                    <w:bottom w:val="none" w:sz="0" w:space="0" w:color="auto"/>
                    <w:right w:val="none" w:sz="0" w:space="0" w:color="auto"/>
                  </w:divBdr>
                  <w:divsChild>
                    <w:div w:id="338848891">
                      <w:marLeft w:val="0"/>
                      <w:marRight w:val="0"/>
                      <w:marTop w:val="0"/>
                      <w:marBottom w:val="0"/>
                      <w:divBdr>
                        <w:top w:val="none" w:sz="0" w:space="0" w:color="auto"/>
                        <w:left w:val="none" w:sz="0" w:space="0" w:color="auto"/>
                        <w:bottom w:val="none" w:sz="0" w:space="0" w:color="auto"/>
                        <w:right w:val="none" w:sz="0" w:space="0" w:color="auto"/>
                      </w:divBdr>
                    </w:div>
                    <w:div w:id="1185023217">
                      <w:marLeft w:val="195"/>
                      <w:marRight w:val="0"/>
                      <w:marTop w:val="0"/>
                      <w:marBottom w:val="0"/>
                      <w:divBdr>
                        <w:top w:val="none" w:sz="0" w:space="0" w:color="auto"/>
                        <w:left w:val="none" w:sz="0" w:space="0" w:color="auto"/>
                        <w:bottom w:val="none" w:sz="0" w:space="0" w:color="auto"/>
                        <w:right w:val="none" w:sz="0" w:space="0" w:color="auto"/>
                      </w:divBdr>
                    </w:div>
                  </w:divsChild>
                </w:div>
                <w:div w:id="2106729968">
                  <w:marLeft w:val="0"/>
                  <w:marRight w:val="0"/>
                  <w:marTop w:val="0"/>
                  <w:marBottom w:val="0"/>
                  <w:divBdr>
                    <w:top w:val="none" w:sz="0" w:space="0" w:color="auto"/>
                    <w:left w:val="none" w:sz="0" w:space="0" w:color="auto"/>
                    <w:bottom w:val="none" w:sz="0" w:space="0" w:color="auto"/>
                    <w:right w:val="none" w:sz="0" w:space="0" w:color="auto"/>
                  </w:divBdr>
                  <w:divsChild>
                    <w:div w:id="684328092">
                      <w:marLeft w:val="0"/>
                      <w:marRight w:val="0"/>
                      <w:marTop w:val="0"/>
                      <w:marBottom w:val="0"/>
                      <w:divBdr>
                        <w:top w:val="none" w:sz="0" w:space="0" w:color="auto"/>
                        <w:left w:val="none" w:sz="0" w:space="0" w:color="auto"/>
                        <w:bottom w:val="none" w:sz="0" w:space="0" w:color="auto"/>
                        <w:right w:val="none" w:sz="0" w:space="0" w:color="auto"/>
                      </w:divBdr>
                    </w:div>
                    <w:div w:id="1860848165">
                      <w:marLeft w:val="195"/>
                      <w:marRight w:val="0"/>
                      <w:marTop w:val="0"/>
                      <w:marBottom w:val="0"/>
                      <w:divBdr>
                        <w:top w:val="none" w:sz="0" w:space="0" w:color="auto"/>
                        <w:left w:val="none" w:sz="0" w:space="0" w:color="auto"/>
                        <w:bottom w:val="none" w:sz="0" w:space="0" w:color="auto"/>
                        <w:right w:val="none" w:sz="0" w:space="0" w:color="auto"/>
                      </w:divBdr>
                    </w:div>
                  </w:divsChild>
                </w:div>
                <w:div w:id="316301604">
                  <w:marLeft w:val="0"/>
                  <w:marRight w:val="0"/>
                  <w:marTop w:val="0"/>
                  <w:marBottom w:val="0"/>
                  <w:divBdr>
                    <w:top w:val="none" w:sz="0" w:space="0" w:color="auto"/>
                    <w:left w:val="none" w:sz="0" w:space="0" w:color="auto"/>
                    <w:bottom w:val="none" w:sz="0" w:space="0" w:color="auto"/>
                    <w:right w:val="none" w:sz="0" w:space="0" w:color="auto"/>
                  </w:divBdr>
                  <w:divsChild>
                    <w:div w:id="2091195372">
                      <w:marLeft w:val="0"/>
                      <w:marRight w:val="0"/>
                      <w:marTop w:val="0"/>
                      <w:marBottom w:val="0"/>
                      <w:divBdr>
                        <w:top w:val="none" w:sz="0" w:space="0" w:color="auto"/>
                        <w:left w:val="none" w:sz="0" w:space="0" w:color="auto"/>
                        <w:bottom w:val="none" w:sz="0" w:space="0" w:color="auto"/>
                        <w:right w:val="none" w:sz="0" w:space="0" w:color="auto"/>
                      </w:divBdr>
                    </w:div>
                    <w:div w:id="84505274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7537">
          <w:marLeft w:val="0"/>
          <w:marRight w:val="0"/>
          <w:marTop w:val="0"/>
          <w:marBottom w:val="150"/>
          <w:divBdr>
            <w:top w:val="none" w:sz="0" w:space="0" w:color="auto"/>
            <w:left w:val="none" w:sz="0" w:space="0" w:color="auto"/>
            <w:bottom w:val="none" w:sz="0" w:space="0" w:color="auto"/>
            <w:right w:val="none" w:sz="0" w:space="0" w:color="auto"/>
          </w:divBdr>
        </w:div>
        <w:div w:id="2102296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search?q=IoMT" TargetMode="External"/><Relationship Id="rId13" Type="http://schemas.openxmlformats.org/officeDocument/2006/relationships/hyperlink" Target="https://www.mdpi.com/search?q=COVID-19" TargetMode="External"/><Relationship Id="rId3" Type="http://schemas.openxmlformats.org/officeDocument/2006/relationships/customXml" Target="../customXml/item3.xml"/><Relationship Id="rId7" Type="http://schemas.openxmlformats.org/officeDocument/2006/relationships/hyperlink" Target="https://doi.org/10.3390/mi15040479" TargetMode="External"/><Relationship Id="rId12" Type="http://schemas.openxmlformats.org/officeDocument/2006/relationships/hyperlink" Target="https://www.mdpi.com/search?q=data+manag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pi.com/search?q=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dpi.com/search?q=IoT+platform" TargetMode="External"/><Relationship Id="rId4" Type="http://schemas.openxmlformats.org/officeDocument/2006/relationships/styles" Target="styles.xml"/><Relationship Id="rId9" Type="http://schemas.openxmlformats.org/officeDocument/2006/relationships/hyperlink" Target="https://www.mdpi.com/search?q=sens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F9B4CBDEC29408D91826814CD1C85" ma:contentTypeVersion="17" ma:contentTypeDescription="Create a new document." ma:contentTypeScope="" ma:versionID="60b9d0a1f114b7db43fc44f2a90ee0be">
  <xsd:schema xmlns:xsd="http://www.w3.org/2001/XMLSchema" xmlns:xs="http://www.w3.org/2001/XMLSchema" xmlns:p="http://schemas.microsoft.com/office/2006/metadata/properties" xmlns:ns3="be3c3493-c055-4470-9d07-20114102c1e7" xmlns:ns4="f1a0c694-5c79-4b71-8bfb-155e77be9395" targetNamespace="http://schemas.microsoft.com/office/2006/metadata/properties" ma:root="true" ma:fieldsID="77272d0c3a13502ee092d29a41900c45" ns3:_="" ns4:_="">
    <xsd:import namespace="be3c3493-c055-4470-9d07-20114102c1e7"/>
    <xsd:import namespace="f1a0c694-5c79-4b71-8bfb-155e77be93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c3493-c055-4470-9d07-20114102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0c694-5c79-4b71-8bfb-155e77be93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3c3493-c055-4470-9d07-20114102c1e7" xsi:nil="true"/>
  </documentManagement>
</p:properties>
</file>

<file path=customXml/itemProps1.xml><?xml version="1.0" encoding="utf-8"?>
<ds:datastoreItem xmlns:ds="http://schemas.openxmlformats.org/officeDocument/2006/customXml" ds:itemID="{CB78082A-4056-4565-981F-51EA684A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c3493-c055-4470-9d07-20114102c1e7"/>
    <ds:schemaRef ds:uri="f1a0c694-5c79-4b71-8bfb-155e77be9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523C8-8FC3-460D-A9D3-11B7D9C10B12}">
  <ds:schemaRefs>
    <ds:schemaRef ds:uri="http://schemas.microsoft.com/sharepoint/v3/contenttype/forms"/>
  </ds:schemaRefs>
</ds:datastoreItem>
</file>

<file path=customXml/itemProps3.xml><?xml version="1.0" encoding="utf-8"?>
<ds:datastoreItem xmlns:ds="http://schemas.openxmlformats.org/officeDocument/2006/customXml" ds:itemID="{73F1C92D-C527-4864-A966-D2DD7B547765}">
  <ds:schemaRef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f1a0c694-5c79-4b71-8bfb-155e77be9395"/>
    <ds:schemaRef ds:uri="be3c3493-c055-4470-9d07-20114102c1e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2470</Characters>
  <Application>Microsoft Office Word</Application>
  <DocSecurity>0</DocSecurity>
  <Lines>38</Lines>
  <Paragraphs>21</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Mohammed Mostafizur Rahman</dc:creator>
  <cp:keywords/>
  <dc:description/>
  <cp:lastModifiedBy>Dr. Mohammed Mostafizur Rahman</cp:lastModifiedBy>
  <cp:revision>2</cp:revision>
  <dcterms:created xsi:type="dcterms:W3CDTF">2024-04-13T08:30:00Z</dcterms:created>
  <dcterms:modified xsi:type="dcterms:W3CDTF">2024-04-13T08:30:00Z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2d0801c9-5bdb-4ff0-8d00-2746c1a4b5f6</vt:lpwstr>
  </property>
  <property fmtid="{D5CDD505-2E9C-101B-9397-08002B2CF9AE}" pid="3" name="ContentTypeId">
    <vt:lpwstr>0x010100F74F9B4CBDEC29408D91826814CD1C85</vt:lpwstr>
  </property>
</Properties>
</file>