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0"/>
        <w:gridCol w:w="3195"/>
        <w:gridCol w:w="161"/>
        <w:gridCol w:w="1704"/>
        <w:gridCol w:w="3120"/>
      </w:tblGrid>
      <w:tr w:rsidR="00C9238F" w:rsidRPr="005E19AD" w14:paraId="104F9DBE" w14:textId="77777777" w:rsidTr="00F92246">
        <w:tc>
          <w:tcPr>
            <w:tcW w:w="634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366" w:type="pct"/>
            <w:gridSpan w:val="4"/>
            <w:vAlign w:val="bottom"/>
          </w:tcPr>
          <w:p w14:paraId="76A41892" w14:textId="78D40AE1" w:rsidR="00C9238F" w:rsidRPr="00C333A6" w:rsidRDefault="00E8019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80199">
              <w:rPr>
                <w:rFonts w:ascii="Times New Roman" w:hAnsi="Times New Roman" w:cs="Times New Roman"/>
              </w:rPr>
              <w:t>Preliminary Enquiry into the Adoption Behavior of K'Ts Enabled Products and Services at the Bottom of the Pyramid (BOP) in Bangladesh</w:t>
            </w:r>
          </w:p>
        </w:tc>
      </w:tr>
      <w:tr w:rsidR="00C9238F" w:rsidRPr="005E19AD" w14:paraId="41B6DFDE" w14:textId="77777777" w:rsidTr="00F92246">
        <w:tc>
          <w:tcPr>
            <w:tcW w:w="634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366" w:type="pct"/>
            <w:gridSpan w:val="4"/>
            <w:vAlign w:val="bottom"/>
          </w:tcPr>
          <w:p w14:paraId="4C3C55DD" w14:textId="2B257AE4" w:rsidR="00C9238F" w:rsidRPr="005E19AD" w:rsidRDefault="00E8019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E80199">
              <w:rPr>
                <w:rFonts w:ascii="Times New Roman" w:hAnsi="Times New Roman" w:cs="Times New Roman"/>
              </w:rPr>
              <w:t>Md. Khaled Amin, Khondaker Sazzadul Karim, Afrina Amin, Jing Hua Li</w:t>
            </w:r>
          </w:p>
        </w:tc>
      </w:tr>
      <w:tr w:rsidR="00C9238F" w:rsidRPr="005E19AD" w14:paraId="1694AB7A" w14:textId="77777777" w:rsidTr="00F92246">
        <w:tc>
          <w:tcPr>
            <w:tcW w:w="634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366" w:type="pct"/>
            <w:gridSpan w:val="4"/>
            <w:vAlign w:val="bottom"/>
          </w:tcPr>
          <w:p w14:paraId="5052E128" w14:textId="43756113" w:rsidR="00C9238F" w:rsidRPr="005E19AD" w:rsidRDefault="006E6BD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E6BDE">
              <w:rPr>
                <w:rFonts w:ascii="Times New Roman" w:hAnsi="Times New Roman" w:cs="Times New Roman"/>
              </w:rPr>
              <w:t>khaled.amin@aiub.edu</w:t>
            </w:r>
          </w:p>
        </w:tc>
      </w:tr>
      <w:tr w:rsidR="00C9238F" w:rsidRPr="005E19AD" w14:paraId="3A03CA46" w14:textId="77777777" w:rsidTr="00F92246">
        <w:tc>
          <w:tcPr>
            <w:tcW w:w="634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366" w:type="pct"/>
            <w:gridSpan w:val="4"/>
            <w:vAlign w:val="bottom"/>
          </w:tcPr>
          <w:p w14:paraId="22C9FD36" w14:textId="19B53012" w:rsidR="00C9238F" w:rsidRPr="005E19AD" w:rsidRDefault="006E6BD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E6BDE">
              <w:rPr>
                <w:rFonts w:ascii="Times New Roman" w:hAnsi="Times New Roman" w:cs="Times New Roman"/>
              </w:rPr>
              <w:t>21st International Conference of Computer and Information Technology (ICCIT), Dhaka, Bangladesh</w:t>
            </w:r>
          </w:p>
        </w:tc>
      </w:tr>
      <w:tr w:rsidR="00010104" w:rsidRPr="005E19AD" w14:paraId="29260EEE" w14:textId="77777777" w:rsidTr="00F92246">
        <w:tc>
          <w:tcPr>
            <w:tcW w:w="634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366" w:type="pct"/>
            <w:gridSpan w:val="4"/>
            <w:vAlign w:val="bottom"/>
          </w:tcPr>
          <w:p w14:paraId="133D139C" w14:textId="61437C1D" w:rsidR="00010104" w:rsidRPr="005E19AD" w:rsidRDefault="0003063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F92246">
        <w:tc>
          <w:tcPr>
            <w:tcW w:w="634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81" w:type="pct"/>
            <w:gridSpan w:val="2"/>
            <w:vAlign w:val="bottom"/>
          </w:tcPr>
          <w:p w14:paraId="76051B5A" w14:textId="31C8E2F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0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1" w:type="pct"/>
            <w:vAlign w:val="bottom"/>
          </w:tcPr>
          <w:p w14:paraId="73C90383" w14:textId="696D82AB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F92246">
        <w:tc>
          <w:tcPr>
            <w:tcW w:w="634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366" w:type="pct"/>
            <w:gridSpan w:val="4"/>
            <w:vAlign w:val="bottom"/>
          </w:tcPr>
          <w:p w14:paraId="7C35739C" w14:textId="13B20600" w:rsidR="00852B20" w:rsidRPr="005E19AD" w:rsidRDefault="006E6BD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E6BDE">
              <w:rPr>
                <w:rFonts w:ascii="Times New Roman" w:hAnsi="Times New Roman" w:cs="Times New Roman"/>
              </w:rPr>
              <w:t>21st International Conference of Computer and Information Technology (ICCIT), Dhaka, Bangladesh</w:t>
            </w:r>
          </w:p>
        </w:tc>
      </w:tr>
      <w:tr w:rsidR="00852B20" w:rsidRPr="005E19AD" w14:paraId="0977BFEF" w14:textId="77777777" w:rsidTr="00F92246">
        <w:tc>
          <w:tcPr>
            <w:tcW w:w="634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366" w:type="pct"/>
            <w:gridSpan w:val="4"/>
            <w:vAlign w:val="bottom"/>
          </w:tcPr>
          <w:p w14:paraId="663B3BF3" w14:textId="0E81A375" w:rsidR="00852B20" w:rsidRPr="005E19AD" w:rsidRDefault="00F9224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21-23 December, 2018</w:t>
            </w:r>
          </w:p>
        </w:tc>
      </w:tr>
      <w:tr w:rsidR="00852B20" w:rsidRPr="005E19AD" w14:paraId="04C32390" w14:textId="77777777" w:rsidTr="00F92246">
        <w:tc>
          <w:tcPr>
            <w:tcW w:w="634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366" w:type="pct"/>
            <w:gridSpan w:val="4"/>
            <w:vAlign w:val="bottom"/>
          </w:tcPr>
          <w:p w14:paraId="395ECBF4" w14:textId="2ED5C44E" w:rsidR="00852B20" w:rsidRPr="005E19AD" w:rsidRDefault="005E1B6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852B20" w:rsidRPr="005E19AD" w14:paraId="6125C715" w14:textId="77777777" w:rsidTr="00F92246">
        <w:tc>
          <w:tcPr>
            <w:tcW w:w="634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366" w:type="pct"/>
            <w:gridSpan w:val="4"/>
            <w:vAlign w:val="bottom"/>
          </w:tcPr>
          <w:p w14:paraId="6A80901E" w14:textId="5D6DEC11" w:rsidR="00852B20" w:rsidRPr="00C333A6" w:rsidRDefault="006E6BD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E6BDE">
              <w:rPr>
                <w:rFonts w:ascii="Times New Roman" w:hAnsi="Times New Roman" w:cs="Times New Roman"/>
              </w:rPr>
              <w:t>10.1109/ICCITECHN.2018.8631916</w:t>
            </w:r>
          </w:p>
        </w:tc>
      </w:tr>
      <w:tr w:rsidR="00C9238F" w:rsidRPr="005E19AD" w14:paraId="16A1DAEC" w14:textId="77777777" w:rsidTr="00F92246">
        <w:tc>
          <w:tcPr>
            <w:tcW w:w="634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366" w:type="pct"/>
            <w:gridSpan w:val="4"/>
            <w:vAlign w:val="bottom"/>
          </w:tcPr>
          <w:p w14:paraId="6EF70C5A" w14:textId="1A7232EC" w:rsidR="00C9238F" w:rsidRPr="005E19AD" w:rsidRDefault="00F9224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92246">
              <w:rPr>
                <w:rFonts w:ascii="Arial" w:hAnsi="Arial" w:cs="Arial"/>
                <w:iCs/>
                <w:sz w:val="22"/>
                <w:szCs w:val="22"/>
              </w:rPr>
              <w:t>https://ieeexplore.ieee.org/search/searchresult.jsp?newsearch=true&amp;queryText=khondaker%20sazzadul%</w:t>
            </w:r>
          </w:p>
        </w:tc>
      </w:tr>
      <w:tr w:rsidR="00852B20" w:rsidRPr="005E19AD" w14:paraId="204EC2C6" w14:textId="77777777" w:rsidTr="00F92246">
        <w:tc>
          <w:tcPr>
            <w:tcW w:w="634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366" w:type="pct"/>
            <w:gridSpan w:val="4"/>
            <w:vAlign w:val="bottom"/>
          </w:tcPr>
          <w:p w14:paraId="0933B90C" w14:textId="5A0A9A1A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6E6BDE">
              <w:rPr>
                <w:rFonts w:ascii="Times New Roman" w:hAnsi="Times New Roman" w:cs="Times New Roman"/>
              </w:rPr>
              <w:t>1-5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E4112E1" w14:textId="6B2ACCBE" w:rsidR="00E173A4" w:rsidRPr="005E19AD" w:rsidRDefault="005B71DD" w:rsidP="00F92246">
            <w:pPr>
              <w:rPr>
                <w:rFonts w:ascii="Times New Roman" w:hAnsi="Times New Roman" w:cs="Times New Roman"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F92246" w:rsidRPr="00F92246">
              <w:rPr>
                <w:rFonts w:ascii="Times New Roman" w:hAnsi="Times New Roman" w:cs="Times New Roman"/>
              </w:rPr>
              <w:t>Information and Communication</w:t>
            </w:r>
            <w:r w:rsidR="00F92246">
              <w:rPr>
                <w:rFonts w:ascii="Times New Roman" w:hAnsi="Times New Roman" w:cs="Times New Roman"/>
              </w:rPr>
              <w:t xml:space="preserve">, </w:t>
            </w:r>
            <w:r w:rsidR="00F92246" w:rsidRPr="00F92246">
              <w:rPr>
                <w:rFonts w:ascii="Times New Roman" w:hAnsi="Times New Roman" w:cs="Times New Roman"/>
              </w:rPr>
              <w:t xml:space="preserve">Technologies (ICTs), Rural </w:t>
            </w:r>
            <w:r w:rsidR="00F92246">
              <w:rPr>
                <w:rFonts w:ascii="Times New Roman" w:hAnsi="Times New Roman" w:cs="Times New Roman"/>
              </w:rPr>
              <w:t>consumers</w:t>
            </w:r>
            <w:r w:rsidR="00F92246" w:rsidRPr="00F92246">
              <w:rPr>
                <w:rFonts w:ascii="Times New Roman" w:hAnsi="Times New Roman" w:cs="Times New Roman"/>
              </w:rPr>
              <w:t>, Self-efficacy</w:t>
            </w:r>
          </w:p>
          <w:p w14:paraId="5A585DE2" w14:textId="217E2FE3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5ADC931" w14:textId="09BA6F08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Citation: </w:t>
            </w:r>
          </w:p>
        </w:tc>
      </w:tr>
      <w:tr w:rsidR="00C9238F" w:rsidRPr="005E19AD" w14:paraId="2ED96726" w14:textId="77777777" w:rsidTr="00852B20">
        <w:tc>
          <w:tcPr>
            <w:tcW w:w="2356" w:type="pct"/>
            <w:gridSpan w:val="2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249A1EE2" w14:textId="5E50FD60" w:rsidR="00852B20" w:rsidRPr="005E19AD" w:rsidRDefault="00F92246" w:rsidP="00576892">
            <w:pPr>
              <w:rPr>
                <w:rFonts w:ascii="Times New Roman" w:hAnsi="Times New Roman" w:cs="Times New Roman"/>
              </w:rPr>
            </w:pPr>
            <w:r w:rsidRPr="00F92246">
              <w:rPr>
                <w:rFonts w:ascii="Times New Roman" w:hAnsi="Times New Roman" w:cs="Times New Roman"/>
              </w:rPr>
              <w:t xml:space="preserve">The primary aim of the study is to ascertain the key motivating factors that are directly or indirectly swaying rural consumers’ adoption and usage behavior of various ICT-enabled products and services available in Bangladesh. Using a self-administered questionnaire as a research instrument, this study analyzed one hundred and three rural consumers’ data collected systematically from a village, locally known as Dollar Bazar, situated in the </w:t>
            </w:r>
            <w:proofErr w:type="spellStart"/>
            <w:r w:rsidRPr="00F92246">
              <w:rPr>
                <w:rFonts w:ascii="Times New Roman" w:hAnsi="Times New Roman" w:cs="Times New Roman"/>
              </w:rPr>
              <w:t>Manikganj</w:t>
            </w:r>
            <w:proofErr w:type="spellEnd"/>
            <w:r w:rsidRPr="00F92246">
              <w:rPr>
                <w:rFonts w:ascii="Times New Roman" w:hAnsi="Times New Roman" w:cs="Times New Roman"/>
              </w:rPr>
              <w:t xml:space="preserve"> district. The result of the study revealed that the latent variables, perceived usefulness (PU) and perceived ease of use (PEOU), had no significant influence on the behavioral intention to use (BIU); subsequently, the two variables, perceived usefulness (PU) and perceived ease of use (PEOU), were identified as antecedents of the variable self-efficacy (SE) which estimated a substantial impact on the behavioral intention to use (BIU) in a technology-mediated environment in Bangladesh.</w:t>
            </w: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47654539" w14:textId="089EEAB6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6745797A" w:rsidR="00810E1F" w:rsidRPr="00810E1F" w:rsidRDefault="00E173A4" w:rsidP="00810E1F">
      <w:pPr>
        <w:tabs>
          <w:tab w:val="left" w:pos="5535"/>
        </w:tabs>
      </w:pPr>
      <w:r>
        <w:t>Goal 9-</w:t>
      </w:r>
      <w:r w:rsidRPr="00E173A4">
        <w:rPr>
          <w:rFonts w:ascii="Times New Roman" w:hAnsi="Times New Roman" w:cs="Times New Roman"/>
          <w:sz w:val="24"/>
          <w:szCs w:val="24"/>
        </w:rPr>
        <w:t xml:space="preserve"> </w:t>
      </w:r>
      <w:r w:rsidRPr="00C36232">
        <w:rPr>
          <w:rFonts w:ascii="Times New Roman" w:hAnsi="Times New Roman" w:cs="Times New Roman"/>
          <w:sz w:val="24"/>
          <w:szCs w:val="24"/>
        </w:rPr>
        <w:t>Industry, Innovation and Infrastructure</w:t>
      </w:r>
      <w:r w:rsidR="00810E1F"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264B3" w14:textId="77777777" w:rsidR="007632B0" w:rsidRDefault="007632B0" w:rsidP="00C9238F">
      <w:pPr>
        <w:spacing w:after="0" w:line="240" w:lineRule="auto"/>
      </w:pPr>
      <w:r>
        <w:separator/>
      </w:r>
    </w:p>
  </w:endnote>
  <w:endnote w:type="continuationSeparator" w:id="0">
    <w:p w14:paraId="7BB14700" w14:textId="77777777" w:rsidR="007632B0" w:rsidRDefault="007632B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40274B-99C4-4F2F-AB4D-6F2A622E4D57}"/>
    <w:embedBold r:id="rId2" w:fontKey="{70873607-DDA6-4D3E-9840-BC54240A5701}"/>
    <w:embedItalic r:id="rId3" w:fontKey="{26DA7F8C-4D12-4F1D-B2D4-CB1F6B076C67}"/>
    <w:embedBoldItalic r:id="rId4" w:fontKey="{CDC8DCA6-0251-48F0-B2EA-F48B184FC56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DD6BB74-E17D-4701-B4D7-D453289101B5}"/>
    <w:embedBold r:id="rId6" w:fontKey="{B56F153A-AE7B-4DAE-9927-F2B9CC02811D}"/>
    <w:embedItalic r:id="rId7" w:fontKey="{6C68B983-D871-46E3-B3D6-66AABCA4691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3E0F4001-C5F8-488B-AA6E-5D491F11D3B5}"/>
    <w:embedBold r:id="rId9" w:fontKey="{E1398B9A-0EA4-4B5C-B373-5BBE39BC273A}"/>
    <w:embedItalic r:id="rId10" w:fontKey="{B8E8F1E5-E9D3-4FB0-81F9-45BDF540ADBF}"/>
    <w:embedBoldItalic r:id="rId11" w:fontKey="{C1F6FA37-EB93-421F-B9F0-115C0DBE1A1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25FB4367-CB59-4761-80A1-499186FD16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492E1" w14:textId="77777777" w:rsidR="007632B0" w:rsidRDefault="007632B0" w:rsidP="00C9238F">
      <w:pPr>
        <w:spacing w:after="0" w:line="240" w:lineRule="auto"/>
      </w:pPr>
      <w:r>
        <w:separator/>
      </w:r>
    </w:p>
  </w:footnote>
  <w:footnote w:type="continuationSeparator" w:id="0">
    <w:p w14:paraId="0B7BE4BE" w14:textId="77777777" w:rsidR="007632B0" w:rsidRDefault="007632B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00589920">
    <w:abstractNumId w:val="12"/>
  </w:num>
  <w:num w:numId="2" w16cid:durableId="1713269601">
    <w:abstractNumId w:val="8"/>
  </w:num>
  <w:num w:numId="3" w16cid:durableId="476995710">
    <w:abstractNumId w:val="16"/>
  </w:num>
  <w:num w:numId="4" w16cid:durableId="1529634680">
    <w:abstractNumId w:val="13"/>
  </w:num>
  <w:num w:numId="5" w16cid:durableId="507335577">
    <w:abstractNumId w:val="14"/>
  </w:num>
  <w:num w:numId="6" w16cid:durableId="437724452">
    <w:abstractNumId w:val="20"/>
  </w:num>
  <w:num w:numId="7" w16cid:durableId="688140418">
    <w:abstractNumId w:val="7"/>
  </w:num>
  <w:num w:numId="8" w16cid:durableId="528951839">
    <w:abstractNumId w:val="11"/>
  </w:num>
  <w:num w:numId="9" w16cid:durableId="1626504899">
    <w:abstractNumId w:val="18"/>
  </w:num>
  <w:num w:numId="10" w16cid:durableId="596519368">
    <w:abstractNumId w:val="2"/>
  </w:num>
  <w:num w:numId="11" w16cid:durableId="1533690784">
    <w:abstractNumId w:val="6"/>
  </w:num>
  <w:num w:numId="12" w16cid:durableId="958419580">
    <w:abstractNumId w:val="1"/>
  </w:num>
  <w:num w:numId="13" w16cid:durableId="1456217696">
    <w:abstractNumId w:val="3"/>
  </w:num>
  <w:num w:numId="14" w16cid:durableId="1502239164">
    <w:abstractNumId w:val="10"/>
  </w:num>
  <w:num w:numId="15" w16cid:durableId="1415711164">
    <w:abstractNumId w:val="9"/>
  </w:num>
  <w:num w:numId="16" w16cid:durableId="1877113480">
    <w:abstractNumId w:val="17"/>
  </w:num>
  <w:num w:numId="17" w16cid:durableId="204870233">
    <w:abstractNumId w:val="4"/>
  </w:num>
  <w:num w:numId="18" w16cid:durableId="1041055616">
    <w:abstractNumId w:val="22"/>
  </w:num>
  <w:num w:numId="19" w16cid:durableId="103043997">
    <w:abstractNumId w:val="19"/>
  </w:num>
  <w:num w:numId="20" w16cid:durableId="562567512">
    <w:abstractNumId w:val="15"/>
  </w:num>
  <w:num w:numId="21" w16cid:durableId="736391757">
    <w:abstractNumId w:val="21"/>
  </w:num>
  <w:num w:numId="22" w16cid:durableId="559173428">
    <w:abstractNumId w:val="5"/>
  </w:num>
  <w:num w:numId="23" w16cid:durableId="104440101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0635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83D43"/>
    <w:rsid w:val="001E63E9"/>
    <w:rsid w:val="001F5CF8"/>
    <w:rsid w:val="00247E5F"/>
    <w:rsid w:val="002C56E6"/>
    <w:rsid w:val="002D3238"/>
    <w:rsid w:val="002F2AC1"/>
    <w:rsid w:val="00361E11"/>
    <w:rsid w:val="00370C3C"/>
    <w:rsid w:val="003D4E0C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67E00"/>
    <w:rsid w:val="00576892"/>
    <w:rsid w:val="00577E06"/>
    <w:rsid w:val="005A3BF7"/>
    <w:rsid w:val="005B71DD"/>
    <w:rsid w:val="005E19AD"/>
    <w:rsid w:val="005E1B6A"/>
    <w:rsid w:val="005F2035"/>
    <w:rsid w:val="005F7990"/>
    <w:rsid w:val="0063739C"/>
    <w:rsid w:val="00661085"/>
    <w:rsid w:val="006E6BDE"/>
    <w:rsid w:val="0073710F"/>
    <w:rsid w:val="007632B0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32558"/>
    <w:rsid w:val="00852B20"/>
    <w:rsid w:val="00887812"/>
    <w:rsid w:val="008964B0"/>
    <w:rsid w:val="00897670"/>
    <w:rsid w:val="008B0E32"/>
    <w:rsid w:val="008E203A"/>
    <w:rsid w:val="008E2DBA"/>
    <w:rsid w:val="0091229C"/>
    <w:rsid w:val="00920221"/>
    <w:rsid w:val="009272E3"/>
    <w:rsid w:val="00940E73"/>
    <w:rsid w:val="00952407"/>
    <w:rsid w:val="0097437B"/>
    <w:rsid w:val="0097508B"/>
    <w:rsid w:val="0098597D"/>
    <w:rsid w:val="009B0D72"/>
    <w:rsid w:val="009B21A9"/>
    <w:rsid w:val="009F619A"/>
    <w:rsid w:val="009F6DDE"/>
    <w:rsid w:val="009F77CA"/>
    <w:rsid w:val="00A1613A"/>
    <w:rsid w:val="00A2262A"/>
    <w:rsid w:val="00A33E91"/>
    <w:rsid w:val="00A370A8"/>
    <w:rsid w:val="00A51CA6"/>
    <w:rsid w:val="00A82A33"/>
    <w:rsid w:val="00AF6BFE"/>
    <w:rsid w:val="00B04367"/>
    <w:rsid w:val="00B07413"/>
    <w:rsid w:val="00B55262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D4532"/>
    <w:rsid w:val="00CD47B0"/>
    <w:rsid w:val="00CE6104"/>
    <w:rsid w:val="00CE7918"/>
    <w:rsid w:val="00CE7E7E"/>
    <w:rsid w:val="00D03AC6"/>
    <w:rsid w:val="00D16163"/>
    <w:rsid w:val="00D31E76"/>
    <w:rsid w:val="00D4554C"/>
    <w:rsid w:val="00DB3FAD"/>
    <w:rsid w:val="00DF6C05"/>
    <w:rsid w:val="00E173A4"/>
    <w:rsid w:val="00E61C09"/>
    <w:rsid w:val="00E80199"/>
    <w:rsid w:val="00EB3B58"/>
    <w:rsid w:val="00EC7359"/>
    <w:rsid w:val="00EE145B"/>
    <w:rsid w:val="00EE3054"/>
    <w:rsid w:val="00EF66F7"/>
    <w:rsid w:val="00F00606"/>
    <w:rsid w:val="00F01256"/>
    <w:rsid w:val="00F6558E"/>
    <w:rsid w:val="00F92246"/>
    <w:rsid w:val="00FC3D88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342</Words>
  <Characters>2138</Characters>
  <Application>Microsoft Office Word</Application>
  <DocSecurity>0</DocSecurity>
  <Lines>123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2024-06-10T09:13:00Z</dcterms:created>
  <dcterms:modified xsi:type="dcterms:W3CDTF">2024-06-10T09:13:00Z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a7f2cd8e6c7bdd704f22b432f9c928bf76673f197b1117355241bb775c95e6f6</vt:lpwstr>
  </property>
</Properties>
</file>