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43FDEDB0" w:rsidR="00A17EDF" w:rsidRPr="00A17EDF" w:rsidRDefault="00E00F79" w:rsidP="00A17EDF">
            <w:pPr>
              <w:spacing w:before="60" w:after="60"/>
              <w:rPr>
                <w:rFonts w:ascii="Segoe UI" w:hAnsi="Segoe UI" w:cs="Segoe UI"/>
                <w:sz w:val="24"/>
                <w:szCs w:val="24"/>
              </w:rPr>
            </w:pPr>
            <w:r w:rsidRPr="00E00F79">
              <w:rPr>
                <w:rFonts w:ascii="Cambria" w:hAnsi="Cambria"/>
                <w:sz w:val="22"/>
                <w:szCs w:val="22"/>
              </w:rPr>
              <w:t>An Assessment of Individual Income Tax Structure: Bangladesh Panorama.</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2E5679B6"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 xml:space="preserve">Mohammad </w:t>
            </w:r>
            <w:r w:rsidR="006D5827">
              <w:rPr>
                <w:rFonts w:ascii="Segoe UI" w:hAnsi="Segoe UI" w:cs="Segoe UI"/>
                <w:sz w:val="24"/>
                <w:szCs w:val="24"/>
              </w:rPr>
              <w:t>Faridul Alam</w:t>
            </w:r>
            <w:r w:rsidR="008770D7">
              <w:rPr>
                <w:rFonts w:ascii="Segoe UI" w:hAnsi="Segoe UI" w:cs="Segoe UI"/>
                <w:sz w:val="24"/>
                <w:szCs w:val="24"/>
              </w:rPr>
              <w:t xml:space="preserve">, </w:t>
            </w:r>
            <w:r w:rsidR="008053CB">
              <w:rPr>
                <w:rFonts w:ascii="Segoe UI" w:hAnsi="Segoe UI" w:cs="Segoe UI"/>
                <w:sz w:val="24"/>
                <w:szCs w:val="24"/>
              </w:rPr>
              <w:t>Mohammad Zakaria Masud</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3C807EFD" w:rsidR="00A17EDF" w:rsidRPr="00A17EDF" w:rsidRDefault="00407D3D" w:rsidP="00A17EDF">
            <w:pPr>
              <w:spacing w:before="60" w:after="60"/>
              <w:rPr>
                <w:rFonts w:ascii="Segoe UI" w:hAnsi="Segoe UI" w:cs="Segoe UI"/>
                <w:sz w:val="24"/>
                <w:szCs w:val="24"/>
              </w:rPr>
            </w:pPr>
            <w:r w:rsidRPr="009C5E64">
              <w:rPr>
                <w:rFonts w:ascii="Cambria" w:hAnsi="Cambria"/>
                <w:i/>
                <w:iCs/>
                <w:sz w:val="22"/>
                <w:szCs w:val="22"/>
              </w:rPr>
              <w:t>The Cost &amp; Management, Journal of the Institute of Cost and Management Accountants of Bangladesh</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4C9A5A8E" w:rsidR="00A17EDF" w:rsidRPr="00A17EDF" w:rsidRDefault="00A42DF3" w:rsidP="00A17EDF">
            <w:pPr>
              <w:spacing w:before="60" w:after="60"/>
              <w:rPr>
                <w:rFonts w:ascii="Segoe UI" w:hAnsi="Segoe UI" w:cs="Segoe UI"/>
                <w:sz w:val="24"/>
                <w:szCs w:val="24"/>
              </w:rPr>
            </w:pPr>
            <w:r>
              <w:rPr>
                <w:rFonts w:ascii="Segoe UI" w:hAnsi="Segoe UI" w:cs="Segoe UI"/>
                <w:sz w:val="24"/>
                <w:szCs w:val="24"/>
              </w:rPr>
              <w:t>42</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475C4AA6" w:rsidR="00A17EDF" w:rsidRPr="00A17EDF" w:rsidRDefault="00A42DF3" w:rsidP="00A17EDF">
            <w:pPr>
              <w:spacing w:before="60" w:after="60"/>
              <w:rPr>
                <w:rFonts w:ascii="Segoe UI" w:hAnsi="Segoe UI" w:cs="Segoe UI"/>
                <w:sz w:val="24"/>
                <w:szCs w:val="24"/>
              </w:rPr>
            </w:pPr>
            <w:r>
              <w:rPr>
                <w:rFonts w:ascii="Segoe UI" w:hAnsi="Segoe UI" w:cs="Segoe UI"/>
                <w:sz w:val="24"/>
                <w:szCs w:val="24"/>
              </w:rPr>
              <w:t>3</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2406E5DE" w:rsidR="00A17EDF" w:rsidRPr="00A17EDF" w:rsidRDefault="00A17EDF" w:rsidP="00A17EDF">
            <w:pPr>
              <w:spacing w:before="60" w:after="60"/>
              <w:rPr>
                <w:rFonts w:ascii="Segoe UI" w:hAnsi="Segoe UI" w:cs="Segoe UI"/>
                <w:sz w:val="24"/>
                <w:szCs w:val="24"/>
              </w:rPr>
            </w:pP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66C7DD31" w:rsidR="00A17EDF" w:rsidRPr="00A17EDF" w:rsidRDefault="005B6D19" w:rsidP="00A17EDF">
            <w:pPr>
              <w:spacing w:before="60" w:after="60"/>
              <w:rPr>
                <w:rFonts w:ascii="Segoe UI" w:hAnsi="Segoe UI" w:cs="Segoe UI"/>
                <w:sz w:val="24"/>
                <w:szCs w:val="24"/>
              </w:rPr>
            </w:pPr>
            <w:r>
              <w:rPr>
                <w:rFonts w:ascii="Segoe UI" w:hAnsi="Segoe UI" w:cs="Segoe UI"/>
                <w:sz w:val="24"/>
                <w:szCs w:val="24"/>
              </w:rPr>
              <w:t>May</w:t>
            </w:r>
            <w:r w:rsidR="00A17EDF" w:rsidRPr="00A17EDF">
              <w:rPr>
                <w:rFonts w:ascii="Segoe UI" w:hAnsi="Segoe UI" w:cs="Segoe UI"/>
                <w:sz w:val="24"/>
                <w:szCs w:val="24"/>
              </w:rPr>
              <w:t>, 20</w:t>
            </w:r>
            <w:r w:rsidR="005702B2">
              <w:rPr>
                <w:rFonts w:ascii="Segoe UI" w:hAnsi="Segoe UI" w:cs="Segoe UI"/>
                <w:sz w:val="24"/>
                <w:szCs w:val="24"/>
              </w:rPr>
              <w:t>1</w:t>
            </w:r>
            <w:r>
              <w:rPr>
                <w:rFonts w:ascii="Segoe UI" w:hAnsi="Segoe UI" w:cs="Segoe UI"/>
                <w:sz w:val="24"/>
                <w:szCs w:val="24"/>
              </w:rPr>
              <w:t>4</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FDEBFB5" w:rsidR="00A17EDF" w:rsidRPr="00A17EDF" w:rsidRDefault="0048513A" w:rsidP="00A17EDF">
            <w:pPr>
              <w:spacing w:before="60" w:after="60"/>
              <w:rPr>
                <w:rFonts w:ascii="Segoe UI" w:hAnsi="Segoe UI" w:cs="Segoe UI"/>
                <w:sz w:val="24"/>
                <w:szCs w:val="24"/>
              </w:rPr>
            </w:pPr>
            <w:r w:rsidRPr="009C5E64">
              <w:rPr>
                <w:rFonts w:ascii="Cambria" w:hAnsi="Cambria"/>
                <w:i/>
                <w:iCs/>
                <w:sz w:val="22"/>
                <w:szCs w:val="22"/>
              </w:rPr>
              <w:t>1817-5090</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0813B6FD"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510F129F" w:rsidR="00A17EDF" w:rsidRPr="00A17EDF" w:rsidRDefault="00A26447" w:rsidP="00A17EDF">
            <w:pPr>
              <w:spacing w:before="60" w:after="60"/>
              <w:rPr>
                <w:rFonts w:ascii="Segoe UI" w:hAnsi="Segoe UI" w:cs="Segoe UI"/>
                <w:sz w:val="24"/>
                <w:szCs w:val="24"/>
              </w:rPr>
            </w:pPr>
            <w:r w:rsidRPr="00A26447">
              <w:rPr>
                <w:rFonts w:ascii="Segoe UI" w:hAnsi="Segoe UI" w:cs="Segoe UI"/>
                <w:sz w:val="24"/>
                <w:szCs w:val="24"/>
              </w:rPr>
              <w:t>http://www.icmab.org.bd/wp-content/uploads/2019/04/Journal-May-June-20141.pdf</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785E2280" w:rsidR="00A17EDF" w:rsidRPr="00A17EDF" w:rsidRDefault="00743166" w:rsidP="0021153F">
            <w:pPr>
              <w:spacing w:before="60" w:after="60"/>
              <w:jc w:val="both"/>
              <w:rPr>
                <w:rFonts w:ascii="Segoe UI" w:hAnsi="Segoe UI" w:cs="Segoe UI"/>
                <w:sz w:val="24"/>
                <w:szCs w:val="24"/>
              </w:rPr>
            </w:pPr>
            <w:r>
              <w:rPr>
                <w:rFonts w:ascii="Arial" w:hAnsi="Arial" w:cs="Arial"/>
                <w:sz w:val="26"/>
                <w:szCs w:val="26"/>
                <w:shd w:val="clear" w:color="auto" w:fill="FFFFFF"/>
              </w:rPr>
              <w:t>Tax Structure</w:t>
            </w:r>
            <w:r w:rsidR="00AD5D69">
              <w:rPr>
                <w:rFonts w:ascii="Arial" w:hAnsi="Arial" w:cs="Arial"/>
                <w:sz w:val="26"/>
                <w:szCs w:val="26"/>
                <w:shd w:val="clear" w:color="auto" w:fill="FFFFFF"/>
              </w:rPr>
              <w:t xml:space="preserve">; </w:t>
            </w:r>
            <w:r>
              <w:rPr>
                <w:rFonts w:ascii="Arial" w:hAnsi="Arial" w:cs="Arial"/>
                <w:sz w:val="26"/>
                <w:szCs w:val="26"/>
                <w:shd w:val="clear" w:color="auto" w:fill="FFFFFF"/>
              </w:rPr>
              <w:t>Tax Slabs</w:t>
            </w:r>
            <w:r w:rsidR="00AD5D69">
              <w:rPr>
                <w:rFonts w:ascii="Arial" w:hAnsi="Arial" w:cs="Arial"/>
                <w:sz w:val="26"/>
                <w:szCs w:val="26"/>
                <w:shd w:val="clear" w:color="auto" w:fill="FFFFFF"/>
              </w:rPr>
              <w:t xml:space="preserve">; </w:t>
            </w:r>
            <w:r w:rsidR="00CC15D2">
              <w:rPr>
                <w:rFonts w:ascii="Arial" w:hAnsi="Arial" w:cs="Arial"/>
                <w:sz w:val="26"/>
                <w:szCs w:val="26"/>
                <w:shd w:val="clear" w:color="auto" w:fill="FFFFFF"/>
              </w:rPr>
              <w:t>Exemptions</w:t>
            </w:r>
            <w:r w:rsidR="00AD5D69">
              <w:rPr>
                <w:rFonts w:ascii="Arial" w:hAnsi="Arial" w:cs="Arial"/>
                <w:sz w:val="26"/>
                <w:szCs w:val="26"/>
                <w:shd w:val="clear" w:color="auto" w:fill="FFFFFF"/>
              </w:rPr>
              <w:t xml:space="preserve">; </w:t>
            </w:r>
            <w:r w:rsidR="00CC15D2">
              <w:rPr>
                <w:rFonts w:ascii="Arial" w:hAnsi="Arial" w:cs="Arial"/>
                <w:sz w:val="26"/>
                <w:szCs w:val="26"/>
                <w:shd w:val="clear" w:color="auto" w:fill="FFFFFF"/>
              </w:rPr>
              <w:t>Tax Loads; Tax Rate</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48EAF24F" w:rsidR="00A17EDF" w:rsidRPr="00A17EDF" w:rsidRDefault="004A0E54" w:rsidP="00A17EDF">
            <w:pPr>
              <w:spacing w:before="60" w:after="60"/>
              <w:rPr>
                <w:rFonts w:ascii="Segoe UI" w:hAnsi="Segoe UI" w:cs="Segoe UI"/>
                <w:sz w:val="24"/>
                <w:szCs w:val="24"/>
              </w:rPr>
            </w:pPr>
            <w:r w:rsidRPr="009C5E64">
              <w:rPr>
                <w:rFonts w:ascii="Cambria" w:hAnsi="Cambria"/>
                <w:sz w:val="22"/>
                <w:szCs w:val="22"/>
              </w:rPr>
              <w:t xml:space="preserve">Alam, M. F., &amp; Masud, M. Z. (2014). An Assessment of Individual Income Tax Structure: Bangladesh Panorama. </w:t>
            </w:r>
            <w:r w:rsidRPr="009C5E64">
              <w:rPr>
                <w:rFonts w:ascii="Cambria" w:hAnsi="Cambria"/>
                <w:i/>
                <w:iCs/>
                <w:sz w:val="22"/>
                <w:szCs w:val="22"/>
              </w:rPr>
              <w:t>The Cost &amp; Management, Journal of the Institute of Cost and Management Accountants of Bangladesh, XLII (03), 19-26.</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531A4FF8" w:rsidR="00D77F1B" w:rsidRPr="00D77F1B" w:rsidRDefault="002D5871" w:rsidP="00A3209F">
            <w:pPr>
              <w:spacing w:before="60" w:after="60"/>
              <w:jc w:val="both"/>
              <w:rPr>
                <w:rFonts w:ascii="Segoe UI" w:hAnsi="Segoe UI" w:cs="Segoe UI"/>
                <w:sz w:val="24"/>
                <w:szCs w:val="24"/>
              </w:rPr>
            </w:pPr>
            <w:r w:rsidRPr="002D5871">
              <w:rPr>
                <w:rFonts w:ascii="Segoe UI" w:hAnsi="Segoe UI" w:cs="Segoe UI"/>
                <w:sz w:val="24"/>
                <w:szCs w:val="24"/>
              </w:rPr>
              <w:t xml:space="preserve">This paper aims at analyzing the prevailing individual income tax structure in Bangladesh. In this paper issues relating to tax burden on various income groups are taken into consideration on the basis of average tax rate. The tax compliance rate of individual taxpayers is not satisfactory in Bangladesh due to poorly designed tax structure. The study concludes that the individual tax compliance rate can be enhanced by taking necessary reform measures in the prevailing individual income tax structure in the form of restructuring the income slabs for the lower and </w:t>
            </w:r>
            <w:proofErr w:type="spellStart"/>
            <w:r w:rsidRPr="002D5871">
              <w:rPr>
                <w:rFonts w:ascii="Segoe UI" w:hAnsi="Segoe UI" w:cs="Segoe UI"/>
                <w:sz w:val="24"/>
                <w:szCs w:val="24"/>
              </w:rPr>
              <w:t>mid level</w:t>
            </w:r>
            <w:proofErr w:type="spellEnd"/>
            <w:r w:rsidRPr="002D5871">
              <w:rPr>
                <w:rFonts w:ascii="Segoe UI" w:hAnsi="Segoe UI" w:cs="Segoe UI"/>
                <w:sz w:val="24"/>
                <w:szCs w:val="24"/>
              </w:rPr>
              <w:t xml:space="preserve"> income earning people, lowering the tax rates, and simplifying the overall tax procedure.</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8D70F43" w:rsidR="00D77F1B" w:rsidRPr="00D77F1B" w:rsidRDefault="00EB5FAF" w:rsidP="00D77F1B">
            <w:pPr>
              <w:spacing w:before="60" w:after="60"/>
              <w:rPr>
                <w:rFonts w:ascii="Segoe UI" w:hAnsi="Segoe UI" w:cs="Segoe UI"/>
                <w:sz w:val="24"/>
                <w:szCs w:val="24"/>
              </w:rPr>
            </w:pPr>
            <w:r>
              <w:rPr>
                <w:rFonts w:ascii="Segoe UI" w:hAnsi="Segoe UI" w:cs="Segoe UI"/>
                <w:sz w:val="24"/>
                <w:szCs w:val="24"/>
              </w:rPr>
              <w:t>Decent Life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54718" w14:textId="77777777" w:rsidR="00C539F4" w:rsidRDefault="00C539F4" w:rsidP="00C9238F">
      <w:pPr>
        <w:spacing w:after="0" w:line="240" w:lineRule="auto"/>
      </w:pPr>
      <w:r>
        <w:separator/>
      </w:r>
    </w:p>
  </w:endnote>
  <w:endnote w:type="continuationSeparator" w:id="0">
    <w:p w14:paraId="3E4D4DB9" w14:textId="77777777" w:rsidR="00C539F4" w:rsidRDefault="00C539F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F5CB81-C823-48A0-B4F4-BB337EC884C8}"/>
    <w:embedBold r:id="rId2" w:fontKey="{AC4E7805-D8F1-41AA-B6A5-5936FA32276C}"/>
    <w:embedItalic r:id="rId3" w:fontKey="{106CEF47-D265-4628-82A5-682C9C68492B}"/>
  </w:font>
  <w:font w:name="Corbel">
    <w:panose1 w:val="020B0503020204020204"/>
    <w:charset w:val="00"/>
    <w:family w:val="swiss"/>
    <w:pitch w:val="variable"/>
    <w:sig w:usb0="A00002EF" w:usb1="4000A44B" w:usb2="00000000" w:usb3="00000000" w:csb0="0000019F" w:csb1="00000000"/>
    <w:embedRegular r:id="rId4" w:fontKey="{A66CF4F7-5C7A-4280-8EBF-2BD2F1807C14}"/>
    <w:embedBold r:id="rId5" w:fontKey="{21729726-C430-4307-9613-D6F5A4E3339A}"/>
    <w:embedItalic r:id="rId6" w:fontKey="{D92B24E3-8364-4FE4-B0A2-0A36EA68068E}"/>
  </w:font>
  <w:font w:name="Vrinda">
    <w:panose1 w:val="00000400000000000000"/>
    <w:charset w:val="00"/>
    <w:family w:val="swiss"/>
    <w:pitch w:val="variable"/>
    <w:sig w:usb0="00010003" w:usb1="00000000" w:usb2="00000000" w:usb3="00000000" w:csb0="00000001" w:csb1="00000000"/>
    <w:embedRegular r:id="rId7" w:fontKey="{5D2AB461-E8BF-4FA7-B0DD-151E5C6EE3D5}"/>
    <w:embedBold r:id="rId8" w:fontKey="{71F06C98-6C25-4040-B7D0-4ADA9483613B}"/>
    <w:embedItalic r:id="rId9" w:fontKey="{0B2BCC85-8A47-47F7-B185-731CB308D7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D72AF64-7DCD-4AB6-AEA8-72A843979718}"/>
  </w:font>
  <w:font w:name="Segoe UI">
    <w:panose1 w:val="020B0502040204020203"/>
    <w:charset w:val="00"/>
    <w:family w:val="swiss"/>
    <w:pitch w:val="variable"/>
    <w:sig w:usb0="E4002EFF" w:usb1="C000E47F" w:usb2="00000009" w:usb3="00000000" w:csb0="000001FF" w:csb1="00000000"/>
    <w:embedRegular r:id="rId11" w:fontKey="{7DE6D9A5-24DD-4196-A344-6F28C4D6C722}"/>
    <w:embedBold r:id="rId12" w:fontKey="{682FA88B-2207-4664-8AF9-CE1FFFC195FC}"/>
  </w:font>
  <w:font w:name="Cambria">
    <w:panose1 w:val="02040503050406030204"/>
    <w:charset w:val="00"/>
    <w:family w:val="roman"/>
    <w:pitch w:val="variable"/>
    <w:sig w:usb0="E00006FF" w:usb1="420024FF" w:usb2="02000000" w:usb3="00000000" w:csb0="0000019F" w:csb1="00000000"/>
    <w:embedRegular r:id="rId13" w:fontKey="{FE49CCD6-FF4F-4AC0-B507-82B51D553303}"/>
    <w:embedItalic r:id="rId14" w:fontKey="{93849AB2-7617-45F1-961D-47C4DD819996}"/>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5" w:fontKey="{7C27D17C-48C6-4B42-91A0-771300C62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0C8BA" w14:textId="77777777" w:rsidR="00C539F4" w:rsidRDefault="00C539F4" w:rsidP="00C9238F">
      <w:pPr>
        <w:spacing w:after="0" w:line="240" w:lineRule="auto"/>
      </w:pPr>
      <w:r>
        <w:separator/>
      </w:r>
    </w:p>
  </w:footnote>
  <w:footnote w:type="continuationSeparator" w:id="0">
    <w:p w14:paraId="6F35CBCB" w14:textId="77777777" w:rsidR="00C539F4" w:rsidRDefault="00C539F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52A90"/>
    <w:rsid w:val="0006568A"/>
    <w:rsid w:val="00065A07"/>
    <w:rsid w:val="00076F0F"/>
    <w:rsid w:val="00084253"/>
    <w:rsid w:val="000D0A38"/>
    <w:rsid w:val="000D1F49"/>
    <w:rsid w:val="000D68B9"/>
    <w:rsid w:val="000F1613"/>
    <w:rsid w:val="00110BAB"/>
    <w:rsid w:val="001347BA"/>
    <w:rsid w:val="00135F0A"/>
    <w:rsid w:val="001433D8"/>
    <w:rsid w:val="001727CA"/>
    <w:rsid w:val="001C63DE"/>
    <w:rsid w:val="001E63E9"/>
    <w:rsid w:val="001F428C"/>
    <w:rsid w:val="001F5CF8"/>
    <w:rsid w:val="0021153F"/>
    <w:rsid w:val="00252571"/>
    <w:rsid w:val="00275A2D"/>
    <w:rsid w:val="002C56E6"/>
    <w:rsid w:val="002D3238"/>
    <w:rsid w:val="002D5871"/>
    <w:rsid w:val="002F2AC1"/>
    <w:rsid w:val="002F3052"/>
    <w:rsid w:val="00326E3F"/>
    <w:rsid w:val="00342F3F"/>
    <w:rsid w:val="00354AA3"/>
    <w:rsid w:val="00361E11"/>
    <w:rsid w:val="00370C3C"/>
    <w:rsid w:val="00384BE0"/>
    <w:rsid w:val="00392060"/>
    <w:rsid w:val="003A7BCF"/>
    <w:rsid w:val="003F0847"/>
    <w:rsid w:val="0040090B"/>
    <w:rsid w:val="00407D3D"/>
    <w:rsid w:val="00411767"/>
    <w:rsid w:val="00421017"/>
    <w:rsid w:val="0046302A"/>
    <w:rsid w:val="0048513A"/>
    <w:rsid w:val="00487CA1"/>
    <w:rsid w:val="00487D2D"/>
    <w:rsid w:val="004A0E54"/>
    <w:rsid w:val="004A7054"/>
    <w:rsid w:val="004B5F7C"/>
    <w:rsid w:val="004B7FE5"/>
    <w:rsid w:val="004C0FDC"/>
    <w:rsid w:val="004C7D84"/>
    <w:rsid w:val="004D5D62"/>
    <w:rsid w:val="004E5717"/>
    <w:rsid w:val="004E6751"/>
    <w:rsid w:val="004F76A2"/>
    <w:rsid w:val="005112D0"/>
    <w:rsid w:val="00515B54"/>
    <w:rsid w:val="00522B79"/>
    <w:rsid w:val="00567E00"/>
    <w:rsid w:val="005702B2"/>
    <w:rsid w:val="00576892"/>
    <w:rsid w:val="00577E06"/>
    <w:rsid w:val="00587E1B"/>
    <w:rsid w:val="005A3BF7"/>
    <w:rsid w:val="005B6D19"/>
    <w:rsid w:val="005B71DD"/>
    <w:rsid w:val="005C38C1"/>
    <w:rsid w:val="005D1418"/>
    <w:rsid w:val="005E19AD"/>
    <w:rsid w:val="005F2035"/>
    <w:rsid w:val="005F7990"/>
    <w:rsid w:val="00624F39"/>
    <w:rsid w:val="00626474"/>
    <w:rsid w:val="0063739C"/>
    <w:rsid w:val="00655498"/>
    <w:rsid w:val="006C28E8"/>
    <w:rsid w:val="006D5827"/>
    <w:rsid w:val="00706C74"/>
    <w:rsid w:val="0073710F"/>
    <w:rsid w:val="00743166"/>
    <w:rsid w:val="00770F25"/>
    <w:rsid w:val="00774C74"/>
    <w:rsid w:val="007A35A8"/>
    <w:rsid w:val="007B0A85"/>
    <w:rsid w:val="007C674D"/>
    <w:rsid w:val="007C6A52"/>
    <w:rsid w:val="007E4956"/>
    <w:rsid w:val="008053CB"/>
    <w:rsid w:val="00810E1F"/>
    <w:rsid w:val="00817C13"/>
    <w:rsid w:val="0082043E"/>
    <w:rsid w:val="00852B20"/>
    <w:rsid w:val="008770D7"/>
    <w:rsid w:val="00887812"/>
    <w:rsid w:val="00892886"/>
    <w:rsid w:val="00897670"/>
    <w:rsid w:val="008B0E32"/>
    <w:rsid w:val="008C2136"/>
    <w:rsid w:val="008E203A"/>
    <w:rsid w:val="008E2DBA"/>
    <w:rsid w:val="00900C18"/>
    <w:rsid w:val="0090698D"/>
    <w:rsid w:val="0091229C"/>
    <w:rsid w:val="00920221"/>
    <w:rsid w:val="00940E73"/>
    <w:rsid w:val="00952407"/>
    <w:rsid w:val="0097437B"/>
    <w:rsid w:val="0097508B"/>
    <w:rsid w:val="0098358B"/>
    <w:rsid w:val="0098597D"/>
    <w:rsid w:val="00993C3B"/>
    <w:rsid w:val="009B21A9"/>
    <w:rsid w:val="009C7788"/>
    <w:rsid w:val="009F619A"/>
    <w:rsid w:val="009F6DDE"/>
    <w:rsid w:val="009F77CA"/>
    <w:rsid w:val="00A1613A"/>
    <w:rsid w:val="00A17EDF"/>
    <w:rsid w:val="00A241AB"/>
    <w:rsid w:val="00A26447"/>
    <w:rsid w:val="00A3209F"/>
    <w:rsid w:val="00A33E91"/>
    <w:rsid w:val="00A370A8"/>
    <w:rsid w:val="00A42DF3"/>
    <w:rsid w:val="00A51CA6"/>
    <w:rsid w:val="00A62A40"/>
    <w:rsid w:val="00A82A33"/>
    <w:rsid w:val="00A90C47"/>
    <w:rsid w:val="00AC1D08"/>
    <w:rsid w:val="00AC27CE"/>
    <w:rsid w:val="00AD5D69"/>
    <w:rsid w:val="00AE7681"/>
    <w:rsid w:val="00AF11A0"/>
    <w:rsid w:val="00AF6BFE"/>
    <w:rsid w:val="00AF7871"/>
    <w:rsid w:val="00B21D8A"/>
    <w:rsid w:val="00B46A51"/>
    <w:rsid w:val="00BB19A2"/>
    <w:rsid w:val="00BB46DF"/>
    <w:rsid w:val="00BB788B"/>
    <w:rsid w:val="00BC6682"/>
    <w:rsid w:val="00BD1596"/>
    <w:rsid w:val="00BD4753"/>
    <w:rsid w:val="00BD5CB1"/>
    <w:rsid w:val="00BE62EE"/>
    <w:rsid w:val="00C003BA"/>
    <w:rsid w:val="00C05874"/>
    <w:rsid w:val="00C06A02"/>
    <w:rsid w:val="00C26236"/>
    <w:rsid w:val="00C333A6"/>
    <w:rsid w:val="00C36232"/>
    <w:rsid w:val="00C46878"/>
    <w:rsid w:val="00C539F4"/>
    <w:rsid w:val="00C5495F"/>
    <w:rsid w:val="00C646F6"/>
    <w:rsid w:val="00C9238F"/>
    <w:rsid w:val="00C94690"/>
    <w:rsid w:val="00C96307"/>
    <w:rsid w:val="00CA61E4"/>
    <w:rsid w:val="00CB4A51"/>
    <w:rsid w:val="00CC15D2"/>
    <w:rsid w:val="00CD4532"/>
    <w:rsid w:val="00CD47B0"/>
    <w:rsid w:val="00CE6104"/>
    <w:rsid w:val="00CE7918"/>
    <w:rsid w:val="00CE7E7E"/>
    <w:rsid w:val="00D03AC6"/>
    <w:rsid w:val="00D16163"/>
    <w:rsid w:val="00D31E76"/>
    <w:rsid w:val="00D63E1C"/>
    <w:rsid w:val="00D73BA0"/>
    <w:rsid w:val="00D77F1B"/>
    <w:rsid w:val="00D876C4"/>
    <w:rsid w:val="00DA5122"/>
    <w:rsid w:val="00DB3FAD"/>
    <w:rsid w:val="00DD2E86"/>
    <w:rsid w:val="00DD7D1E"/>
    <w:rsid w:val="00E00F79"/>
    <w:rsid w:val="00E14964"/>
    <w:rsid w:val="00E35E58"/>
    <w:rsid w:val="00E573E2"/>
    <w:rsid w:val="00E61C09"/>
    <w:rsid w:val="00EB3B58"/>
    <w:rsid w:val="00EB5FAF"/>
    <w:rsid w:val="00EC7359"/>
    <w:rsid w:val="00ED73C1"/>
    <w:rsid w:val="00EE3054"/>
    <w:rsid w:val="00F00606"/>
    <w:rsid w:val="00F01256"/>
    <w:rsid w:val="00F50DEB"/>
    <w:rsid w:val="00F6558E"/>
    <w:rsid w:val="00FA252A"/>
    <w:rsid w:val="00FC6406"/>
    <w:rsid w:val="00FC7475"/>
    <w:rsid w:val="00FD48D9"/>
    <w:rsid w:val="00FE19F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