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56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095B4966" w:rsidR="00A17EDF" w:rsidRPr="00A17EDF" w:rsidRDefault="00905428" w:rsidP="00A17EDF">
            <w:pPr>
              <w:spacing w:before="60" w:after="60"/>
              <w:rPr>
                <w:rFonts w:ascii="Segoe UI" w:hAnsi="Segoe UI" w:cs="Segoe UI"/>
                <w:sz w:val="24"/>
                <w:szCs w:val="24"/>
              </w:rPr>
            </w:pPr>
            <w:r w:rsidRPr="009C5E64">
              <w:rPr>
                <w:rFonts w:ascii="Cambria" w:hAnsi="Cambria"/>
                <w:bCs/>
                <w:sz w:val="22"/>
                <w:szCs w:val="22"/>
              </w:rPr>
              <w:t>Cost and Management Accounting Practices in Bangladesh: A Survey</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6CC201FA" w:rsidR="00A17EDF" w:rsidRPr="00A17EDF" w:rsidRDefault="00E21E72" w:rsidP="00A17EDF">
            <w:pPr>
              <w:spacing w:before="60" w:after="60"/>
              <w:rPr>
                <w:rFonts w:ascii="Segoe UI" w:hAnsi="Segoe UI" w:cs="Segoe UI"/>
                <w:sz w:val="24"/>
                <w:szCs w:val="24"/>
              </w:rPr>
            </w:pPr>
            <w:r>
              <w:rPr>
                <w:rFonts w:ascii="Segoe UI" w:hAnsi="Segoe UI" w:cs="Segoe UI"/>
                <w:sz w:val="24"/>
                <w:szCs w:val="24"/>
              </w:rPr>
              <w:t>Nikhil Chandra Shil,</w:t>
            </w:r>
            <w:r w:rsidR="00221805">
              <w:rPr>
                <w:rFonts w:ascii="Segoe UI" w:hAnsi="Segoe UI" w:cs="Segoe UI"/>
                <w:sz w:val="24"/>
                <w:szCs w:val="24"/>
              </w:rPr>
              <w:t xml:space="preserve"> </w:t>
            </w:r>
            <w:r w:rsidR="00754C3E" w:rsidRPr="00754C3E">
              <w:rPr>
                <w:rFonts w:ascii="Segoe UI" w:hAnsi="Segoe UI" w:cs="Segoe UI"/>
                <w:sz w:val="24"/>
                <w:szCs w:val="24"/>
              </w:rPr>
              <w:t>Mohammad Faridul Alam</w:t>
            </w:r>
            <w:r>
              <w:rPr>
                <w:rFonts w:ascii="Segoe UI" w:hAnsi="Segoe UI" w:cs="Segoe UI"/>
                <w:sz w:val="24"/>
                <w:szCs w:val="24"/>
              </w:rPr>
              <w:t xml:space="preserve">, </w:t>
            </w:r>
            <w:proofErr w:type="spellStart"/>
            <w:r>
              <w:rPr>
                <w:rFonts w:ascii="Segoe UI" w:hAnsi="Segoe UI" w:cs="Segoe UI"/>
                <w:sz w:val="24"/>
                <w:szCs w:val="24"/>
              </w:rPr>
              <w:t>Mahmuda</w:t>
            </w:r>
            <w:proofErr w:type="spellEnd"/>
            <w:r>
              <w:rPr>
                <w:rFonts w:ascii="Segoe UI" w:hAnsi="Segoe UI" w:cs="Segoe UI"/>
                <w:sz w:val="24"/>
                <w:szCs w:val="24"/>
              </w:rPr>
              <w:t xml:space="preserve"> Naznin</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6276C0EA" w:rsidR="00A17EDF" w:rsidRPr="00A17EDF" w:rsidRDefault="004F0D1F" w:rsidP="00A17EDF">
            <w:pPr>
              <w:spacing w:before="60" w:after="60"/>
              <w:rPr>
                <w:rFonts w:ascii="Segoe UI" w:hAnsi="Segoe UI" w:cs="Segoe UI"/>
                <w:sz w:val="24"/>
                <w:szCs w:val="24"/>
              </w:rPr>
            </w:pPr>
            <w:r w:rsidRPr="009C5E64">
              <w:rPr>
                <w:rFonts w:ascii="Cambria" w:hAnsi="Cambria"/>
                <w:i/>
                <w:iCs/>
                <w:sz w:val="22"/>
                <w:szCs w:val="22"/>
              </w:rPr>
              <w:t>International Journal of Managerial and Financial Accounting</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71159D13" w:rsidR="00A17EDF" w:rsidRPr="00A17EDF" w:rsidRDefault="008928DC" w:rsidP="00A17EDF">
            <w:pPr>
              <w:spacing w:before="60" w:after="60"/>
              <w:rPr>
                <w:rFonts w:ascii="Segoe UI" w:hAnsi="Segoe UI" w:cs="Segoe UI"/>
                <w:sz w:val="24"/>
                <w:szCs w:val="24"/>
              </w:rPr>
            </w:pPr>
            <w:r>
              <w:rPr>
                <w:rFonts w:ascii="Segoe UI" w:hAnsi="Segoe UI" w:cs="Segoe UI"/>
                <w:sz w:val="24"/>
                <w:szCs w:val="24"/>
              </w:rPr>
              <w:t>2</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27410D27" w:rsidR="00A17EDF" w:rsidRPr="00A17EDF" w:rsidRDefault="008928DC" w:rsidP="00A17EDF">
            <w:pPr>
              <w:spacing w:before="60" w:after="60"/>
              <w:rPr>
                <w:rFonts w:ascii="Segoe UI" w:hAnsi="Segoe UI" w:cs="Segoe UI"/>
                <w:sz w:val="24"/>
                <w:szCs w:val="24"/>
              </w:rPr>
            </w:pPr>
            <w:r>
              <w:rPr>
                <w:rFonts w:ascii="Segoe UI" w:hAnsi="Segoe UI" w:cs="Segoe UI"/>
                <w:sz w:val="24"/>
                <w:szCs w:val="24"/>
              </w:rPr>
              <w:t>4</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683D2788" w:rsidR="00A17EDF" w:rsidRPr="00A17EDF" w:rsidRDefault="00644825" w:rsidP="00A17EDF">
            <w:pPr>
              <w:spacing w:before="60" w:after="60"/>
              <w:rPr>
                <w:rFonts w:ascii="Segoe UI" w:hAnsi="Segoe UI" w:cs="Segoe UI"/>
                <w:sz w:val="24"/>
                <w:szCs w:val="24"/>
              </w:rPr>
            </w:pPr>
            <w:r>
              <w:rPr>
                <w:rFonts w:ascii="Cambria" w:hAnsi="Cambria"/>
                <w:bCs/>
                <w:sz w:val="22"/>
                <w:szCs w:val="22"/>
              </w:rPr>
              <w:t>Inderscience</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405A50A5" w:rsidR="00A17EDF" w:rsidRPr="00A17EDF" w:rsidRDefault="002B48DF" w:rsidP="00A17EDF">
            <w:pPr>
              <w:spacing w:before="60" w:after="60"/>
              <w:rPr>
                <w:rFonts w:ascii="Segoe UI" w:hAnsi="Segoe UI" w:cs="Segoe UI"/>
                <w:sz w:val="24"/>
                <w:szCs w:val="24"/>
              </w:rPr>
            </w:pPr>
            <w:r>
              <w:rPr>
                <w:rFonts w:ascii="Segoe UI" w:hAnsi="Segoe UI" w:cs="Segoe UI"/>
                <w:sz w:val="24"/>
                <w:szCs w:val="24"/>
              </w:rPr>
              <w:t>Octo</w:t>
            </w:r>
            <w:r w:rsidR="007011DE">
              <w:rPr>
                <w:rFonts w:ascii="Segoe UI" w:hAnsi="Segoe UI" w:cs="Segoe UI"/>
                <w:sz w:val="24"/>
                <w:szCs w:val="24"/>
              </w:rPr>
              <w:t>ber</w:t>
            </w:r>
            <w:r w:rsidR="00A17EDF" w:rsidRPr="00A17EDF">
              <w:rPr>
                <w:rFonts w:ascii="Segoe UI" w:hAnsi="Segoe UI" w:cs="Segoe UI"/>
                <w:sz w:val="24"/>
                <w:szCs w:val="24"/>
              </w:rPr>
              <w:t>, 20</w:t>
            </w:r>
            <w:r w:rsidR="00856C58">
              <w:rPr>
                <w:rFonts w:ascii="Segoe UI" w:hAnsi="Segoe UI" w:cs="Segoe UI"/>
                <w:sz w:val="24"/>
                <w:szCs w:val="24"/>
              </w:rPr>
              <w:t>1</w:t>
            </w:r>
            <w:r>
              <w:rPr>
                <w:rFonts w:ascii="Segoe UI" w:hAnsi="Segoe UI" w:cs="Segoe UI"/>
                <w:sz w:val="24"/>
                <w:szCs w:val="24"/>
              </w:rPr>
              <w:t>0</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3F50DAC8" w:rsidR="00A17EDF" w:rsidRPr="00A17EDF" w:rsidRDefault="0088595A" w:rsidP="00A17EDF">
            <w:pPr>
              <w:spacing w:before="60" w:after="60"/>
              <w:rPr>
                <w:rFonts w:ascii="Segoe UI" w:hAnsi="Segoe UI" w:cs="Segoe UI"/>
                <w:sz w:val="24"/>
                <w:szCs w:val="24"/>
              </w:rPr>
            </w:pPr>
            <w:r w:rsidRPr="00EB6A54">
              <w:rPr>
                <w:rFonts w:asciiTheme="majorHAnsi" w:hAnsiTheme="majorHAnsi"/>
                <w:sz w:val="22"/>
                <w:szCs w:val="22"/>
              </w:rPr>
              <w:t>1753-6723 / 1753-6715</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4BCF1D15" w:rsidR="00A17EDF" w:rsidRPr="00B5382F" w:rsidRDefault="00B5382F" w:rsidP="00A17EDF">
            <w:pPr>
              <w:spacing w:before="60" w:after="60"/>
              <w:rPr>
                <w:rFonts w:ascii="Segoe UI" w:hAnsi="Segoe UI" w:cs="Segoe UI"/>
                <w:sz w:val="24"/>
                <w:szCs w:val="24"/>
              </w:rPr>
            </w:pPr>
            <w:hyperlink r:id="rId11" w:history="1">
              <w:r w:rsidRPr="00B5382F">
                <w:rPr>
                  <w:rStyle w:val="Hyperlink"/>
                  <w:rFonts w:ascii="Open Sans" w:hAnsi="Open Sans" w:cs="Open Sans"/>
                  <w:color w:val="auto"/>
                  <w:sz w:val="21"/>
                  <w:szCs w:val="21"/>
                  <w:u w:val="none"/>
                  <w:shd w:val="clear" w:color="auto" w:fill="FFFFFF"/>
                </w:rPr>
                <w:t>https://doi.org/10.1504/IJMFA.2010.035638</w:t>
              </w:r>
            </w:hyperlink>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83D8111" w14:textId="0A4ED580" w:rsidR="00321448" w:rsidRPr="00321448" w:rsidRDefault="00321448" w:rsidP="00A17EDF">
            <w:pPr>
              <w:spacing w:before="60" w:after="60"/>
              <w:rPr>
                <w:rFonts w:ascii="Cambria" w:hAnsi="Cambria"/>
                <w:sz w:val="22"/>
                <w:szCs w:val="22"/>
              </w:rPr>
            </w:pPr>
            <w:hyperlink r:id="rId12" w:history="1">
              <w:r w:rsidRPr="00321448">
                <w:rPr>
                  <w:rStyle w:val="Hyperlink"/>
                  <w:rFonts w:ascii="Cambria" w:hAnsi="Cambria"/>
                  <w:color w:val="auto"/>
                  <w:sz w:val="22"/>
                  <w:szCs w:val="22"/>
                  <w:u w:val="none"/>
                </w:rPr>
                <w:t>https://www.inderscienceonline.com/doi/abs/10.1504/IJMFA.2010.035638</w:t>
              </w:r>
            </w:hyperlink>
            <w:r w:rsidR="000349D5" w:rsidRPr="00321448">
              <w:rPr>
                <w:rFonts w:ascii="Cambria" w:hAnsi="Cambria"/>
                <w:sz w:val="22"/>
                <w:szCs w:val="22"/>
              </w:rPr>
              <w:t>?</w:t>
            </w:r>
          </w:p>
          <w:p w14:paraId="3CC00468" w14:textId="7601A5AB" w:rsidR="00A17EDF" w:rsidRPr="00A17EDF" w:rsidRDefault="000349D5" w:rsidP="00A17EDF">
            <w:pPr>
              <w:spacing w:before="60" w:after="60"/>
              <w:rPr>
                <w:rFonts w:ascii="Segoe UI" w:hAnsi="Segoe UI" w:cs="Segoe UI"/>
                <w:sz w:val="24"/>
                <w:szCs w:val="24"/>
              </w:rPr>
            </w:pPr>
            <w:proofErr w:type="spellStart"/>
            <w:r w:rsidRPr="00321448">
              <w:rPr>
                <w:rFonts w:ascii="Cambria" w:hAnsi="Cambria"/>
                <w:sz w:val="22"/>
                <w:szCs w:val="22"/>
              </w:rPr>
              <w:t>journalCode</w:t>
            </w:r>
            <w:proofErr w:type="spellEnd"/>
            <w:r w:rsidRPr="00321448">
              <w:rPr>
                <w:rFonts w:ascii="Cambria" w:hAnsi="Cambria"/>
                <w:sz w:val="22"/>
                <w:szCs w:val="22"/>
              </w:rPr>
              <w:t>=</w:t>
            </w:r>
            <w:proofErr w:type="spellStart"/>
            <w:r w:rsidRPr="00321448">
              <w:rPr>
                <w:rFonts w:ascii="Cambria" w:hAnsi="Cambria"/>
                <w:sz w:val="22"/>
                <w:szCs w:val="22"/>
              </w:rPr>
              <w:t>ijmfa</w:t>
            </w:r>
            <w:proofErr w:type="spellEnd"/>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4140A13F" w:rsidR="00A17EDF" w:rsidRPr="00A17EDF" w:rsidRDefault="009C11B8" w:rsidP="0021153F">
            <w:pPr>
              <w:spacing w:before="60" w:after="60"/>
              <w:jc w:val="both"/>
              <w:rPr>
                <w:rFonts w:ascii="Segoe UI" w:hAnsi="Segoe UI" w:cs="Segoe UI"/>
                <w:sz w:val="24"/>
                <w:szCs w:val="24"/>
              </w:rPr>
            </w:pPr>
            <w:r w:rsidRPr="009C11B8">
              <w:rPr>
                <w:rFonts w:ascii="ArialMT" w:hAnsi="ArialMT"/>
                <w:color w:val="000000"/>
                <w:sz w:val="24"/>
                <w:szCs w:val="24"/>
              </w:rPr>
              <w:t>cost and management accounting; cost and management</w:t>
            </w:r>
            <w:r>
              <w:rPr>
                <w:rFonts w:ascii="ArialMT" w:hAnsi="ArialMT"/>
                <w:color w:val="000000"/>
                <w:sz w:val="24"/>
                <w:szCs w:val="24"/>
              </w:rPr>
              <w:t xml:space="preserve">; </w:t>
            </w:r>
            <w:r w:rsidRPr="009C11B8">
              <w:rPr>
                <w:rFonts w:ascii="ArialMT" w:hAnsi="ArialMT"/>
                <w:color w:val="000000"/>
                <w:sz w:val="24"/>
                <w:szCs w:val="24"/>
              </w:rPr>
              <w:t>accounting practices; Bangladesh</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0A1F3A48" w:rsidR="00A17EDF" w:rsidRPr="0020268D" w:rsidRDefault="00C270E9" w:rsidP="0020268D">
            <w:pPr>
              <w:spacing w:before="60" w:after="60"/>
              <w:rPr>
                <w:rFonts w:ascii="Segoe UI Light" w:hAnsi="Segoe UI Light" w:cs="Segoe UI Light"/>
                <w:sz w:val="22"/>
                <w:szCs w:val="22"/>
              </w:rPr>
            </w:pPr>
            <w:r w:rsidRPr="00C270E9">
              <w:rPr>
                <w:rFonts w:ascii="Segoe UI Light" w:hAnsi="Segoe UI Light" w:cs="Segoe UI Light"/>
                <w:sz w:val="22"/>
                <w:szCs w:val="22"/>
              </w:rPr>
              <w:t>Cost and Management Accounting Practices in Bangladesh: A Survey. International Journal of Managerial and Financial Accounting, 2(4), 364-382.</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06C192E6" w:rsidR="00D77F1B" w:rsidRPr="00257BA9" w:rsidRDefault="000D0C63" w:rsidP="00AF784C">
            <w:pPr>
              <w:spacing w:before="60" w:after="60"/>
              <w:jc w:val="both"/>
              <w:rPr>
                <w:rFonts w:ascii="Open Sans" w:hAnsi="Open Sans" w:cs="Open Sans"/>
                <w:color w:val="333333"/>
                <w:sz w:val="26"/>
                <w:szCs w:val="26"/>
              </w:rPr>
            </w:pPr>
            <w:r w:rsidRPr="000D0C63">
              <w:rPr>
                <w:rFonts w:ascii="Open Sans" w:hAnsi="Open Sans" w:cs="Open Sans"/>
                <w:color w:val="333333"/>
                <w:sz w:val="26"/>
                <w:szCs w:val="26"/>
              </w:rPr>
              <w:t>Cost and management accounting practices (CMAP) are highly researched area in practical accounting with multi-dimensional considerations. Such considerations come from the intuition of the researchers affected by the internal and external factors generated from contingency framework. CMAP have no structured version like GAAP or IAS. In Bangladesh, the research on CMAP is very rare that made the researchers interested to initiate a research in this area. It will enlarge the scope of further researches benefiting the practitioners to come up with feasible solutions to the problems identified in the research. A semi-structured questionnaire is designed to conduct the field survey. And different descriptive statistical tools are used to present the survey findings. As the research is a preliminary one, the discussions are kept simple and the analysis is kept limited to the extent of highlighting the practices in some selective areas. The research perspective is simply an informative one in nature.</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C214B4F" w:rsidR="00D77F1B" w:rsidRPr="00D77F1B" w:rsidRDefault="00912136" w:rsidP="00D77F1B">
            <w:pPr>
              <w:spacing w:before="60" w:after="60"/>
              <w:rPr>
                <w:rFonts w:ascii="Segoe UI" w:hAnsi="Segoe UI" w:cs="Segoe UI"/>
                <w:sz w:val="24"/>
                <w:szCs w:val="24"/>
              </w:rPr>
            </w:pPr>
            <w:r>
              <w:rPr>
                <w:rFonts w:ascii="Segoe UI" w:hAnsi="Segoe UI" w:cs="Segoe UI"/>
                <w:sz w:val="24"/>
                <w:szCs w:val="24"/>
              </w:rPr>
              <w:t>Decent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3"/>
      <w:footerReference w:type="default" r:id="rId14"/>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C347A" w14:textId="77777777" w:rsidR="00F00464" w:rsidRDefault="00F00464" w:rsidP="00C9238F">
      <w:pPr>
        <w:spacing w:after="0" w:line="240" w:lineRule="auto"/>
      </w:pPr>
      <w:r>
        <w:separator/>
      </w:r>
    </w:p>
  </w:endnote>
  <w:endnote w:type="continuationSeparator" w:id="0">
    <w:p w14:paraId="78D58E65" w14:textId="77777777" w:rsidR="00F00464" w:rsidRDefault="00F0046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4CBBFD7-4717-480C-AF2E-1CF954F16211}"/>
    <w:embedBold r:id="rId2" w:fontKey="{984FA223-9E1D-49CF-B661-45AAFF8657F7}"/>
    <w:embedItalic r:id="rId3" w:fontKey="{59A4BAD7-DEF7-4630-90B5-D905EF40F75B}"/>
  </w:font>
  <w:font w:name="Corbel">
    <w:panose1 w:val="020B0503020204020204"/>
    <w:charset w:val="00"/>
    <w:family w:val="swiss"/>
    <w:pitch w:val="variable"/>
    <w:sig w:usb0="A00002EF" w:usb1="4000A44B" w:usb2="00000000" w:usb3="00000000" w:csb0="0000019F" w:csb1="00000000"/>
    <w:embedRegular r:id="rId4" w:fontKey="{4CE73AC2-713F-44ED-844D-28C206B58A13}"/>
    <w:embedBold r:id="rId5" w:fontKey="{6624015D-7941-4F70-8E86-A57CF91DE884}"/>
    <w:embedItalic r:id="rId6" w:fontKey="{89F2F8AA-E972-4C58-ACEF-F737B5553230}"/>
  </w:font>
  <w:font w:name="Vrinda">
    <w:panose1 w:val="00000400000000000000"/>
    <w:charset w:val="00"/>
    <w:family w:val="swiss"/>
    <w:pitch w:val="variable"/>
    <w:sig w:usb0="00010003" w:usb1="00000000" w:usb2="00000000" w:usb3="00000000" w:csb0="00000001" w:csb1="00000000"/>
    <w:embedRegular r:id="rId7" w:fontKey="{3C17E990-4D70-4535-82B4-575A7B65844E}"/>
    <w:embedBold r:id="rId8" w:fontKey="{5FD2B12A-B7AC-495E-A9B4-5C54F08DD672}"/>
    <w:embedItalic r:id="rId9" w:fontKey="{D6372374-C100-4221-91CA-484DBADDD02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0FE39F5-7973-4DCA-8232-7B81829D0CC6}"/>
  </w:font>
  <w:font w:name="Segoe UI">
    <w:panose1 w:val="020B0502040204020203"/>
    <w:charset w:val="00"/>
    <w:family w:val="swiss"/>
    <w:pitch w:val="variable"/>
    <w:sig w:usb0="E4002EFF" w:usb1="C000E47F" w:usb2="00000009" w:usb3="00000000" w:csb0="000001FF" w:csb1="00000000"/>
    <w:embedRegular r:id="rId11" w:fontKey="{6DC8C354-6F33-47C8-A49D-A7A3D4B947A8}"/>
    <w:embedBold r:id="rId12" w:fontKey="{ADF04FD8-06FE-479D-B27E-48AE40960C65}"/>
  </w:font>
  <w:font w:name="Cambria">
    <w:panose1 w:val="02040503050406030204"/>
    <w:charset w:val="00"/>
    <w:family w:val="roman"/>
    <w:pitch w:val="variable"/>
    <w:sig w:usb0="E00006FF" w:usb1="420024FF" w:usb2="02000000" w:usb3="00000000" w:csb0="0000019F" w:csb1="00000000"/>
    <w:embedRegular r:id="rId13" w:fontKey="{73ACE622-99AB-48E2-B2A0-5412C891E621}"/>
    <w:embedItalic r:id="rId14" w:fontKey="{5577255A-0264-4E9B-B1E7-F371B993B2FD}"/>
  </w:font>
  <w:font w:name="Open Sans">
    <w:charset w:val="00"/>
    <w:family w:val="swiss"/>
    <w:pitch w:val="variable"/>
    <w:sig w:usb0="E00002EF" w:usb1="4000205B" w:usb2="00000028" w:usb3="00000000" w:csb0="0000019F" w:csb1="00000000"/>
    <w:embedRegular r:id="rId15" w:fontKey="{39DD8B1E-D202-4848-B10D-956D6778C213}"/>
  </w:font>
  <w:font w:name="ArialMT">
    <w:altName w:val="Arial"/>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embedRegular r:id="rId16" w:fontKey="{C7A54262-DCD8-4D6E-9143-DC40B2A788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21FA9" w14:textId="77777777" w:rsidR="00F00464" w:rsidRDefault="00F00464" w:rsidP="00C9238F">
      <w:pPr>
        <w:spacing w:after="0" w:line="240" w:lineRule="auto"/>
      </w:pPr>
      <w:r>
        <w:separator/>
      </w:r>
    </w:p>
  </w:footnote>
  <w:footnote w:type="continuationSeparator" w:id="0">
    <w:p w14:paraId="6C90636B" w14:textId="77777777" w:rsidR="00F00464" w:rsidRDefault="00F0046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349D5"/>
    <w:rsid w:val="00052382"/>
    <w:rsid w:val="0006568A"/>
    <w:rsid w:val="00065A07"/>
    <w:rsid w:val="00071AB4"/>
    <w:rsid w:val="00076F0F"/>
    <w:rsid w:val="00084253"/>
    <w:rsid w:val="00096CF2"/>
    <w:rsid w:val="00097D31"/>
    <w:rsid w:val="000D0A38"/>
    <w:rsid w:val="000D0C63"/>
    <w:rsid w:val="000D1F49"/>
    <w:rsid w:val="000D68B9"/>
    <w:rsid w:val="001060D8"/>
    <w:rsid w:val="00110BAB"/>
    <w:rsid w:val="00111C0D"/>
    <w:rsid w:val="001347BA"/>
    <w:rsid w:val="00135F0A"/>
    <w:rsid w:val="00164433"/>
    <w:rsid w:val="001703EC"/>
    <w:rsid w:val="001727CA"/>
    <w:rsid w:val="001A6E04"/>
    <w:rsid w:val="001E63E9"/>
    <w:rsid w:val="001F0B3E"/>
    <w:rsid w:val="001F428C"/>
    <w:rsid w:val="001F5CF8"/>
    <w:rsid w:val="0020268D"/>
    <w:rsid w:val="0021153F"/>
    <w:rsid w:val="00211A7E"/>
    <w:rsid w:val="00221805"/>
    <w:rsid w:val="00230B24"/>
    <w:rsid w:val="00257BA9"/>
    <w:rsid w:val="00283C2D"/>
    <w:rsid w:val="002B48DF"/>
    <w:rsid w:val="002C56E6"/>
    <w:rsid w:val="002D3238"/>
    <w:rsid w:val="002D560C"/>
    <w:rsid w:val="002F2AC1"/>
    <w:rsid w:val="002F3052"/>
    <w:rsid w:val="00321448"/>
    <w:rsid w:val="00326E3F"/>
    <w:rsid w:val="00354AA3"/>
    <w:rsid w:val="00361E11"/>
    <w:rsid w:val="00370C3C"/>
    <w:rsid w:val="003761D4"/>
    <w:rsid w:val="003961B7"/>
    <w:rsid w:val="003A7BCF"/>
    <w:rsid w:val="003C4043"/>
    <w:rsid w:val="003F0847"/>
    <w:rsid w:val="0040090B"/>
    <w:rsid w:val="00402883"/>
    <w:rsid w:val="00406E20"/>
    <w:rsid w:val="00421017"/>
    <w:rsid w:val="0046302A"/>
    <w:rsid w:val="004759ED"/>
    <w:rsid w:val="00487CA1"/>
    <w:rsid w:val="00487D2D"/>
    <w:rsid w:val="00490339"/>
    <w:rsid w:val="004C0FDC"/>
    <w:rsid w:val="004C7D84"/>
    <w:rsid w:val="004D5D62"/>
    <w:rsid w:val="004E5717"/>
    <w:rsid w:val="004F0D1F"/>
    <w:rsid w:val="004F76A2"/>
    <w:rsid w:val="005038C4"/>
    <w:rsid w:val="005112D0"/>
    <w:rsid w:val="00522B79"/>
    <w:rsid w:val="00526CE2"/>
    <w:rsid w:val="005535C8"/>
    <w:rsid w:val="0055411F"/>
    <w:rsid w:val="005559F1"/>
    <w:rsid w:val="00567E00"/>
    <w:rsid w:val="005753A6"/>
    <w:rsid w:val="00576892"/>
    <w:rsid w:val="00577E06"/>
    <w:rsid w:val="00581F5D"/>
    <w:rsid w:val="00587E1B"/>
    <w:rsid w:val="005A2A9F"/>
    <w:rsid w:val="005A3BF7"/>
    <w:rsid w:val="005B4BDC"/>
    <w:rsid w:val="005B50A8"/>
    <w:rsid w:val="005B71DD"/>
    <w:rsid w:val="005C38C1"/>
    <w:rsid w:val="005C7AE7"/>
    <w:rsid w:val="005D1418"/>
    <w:rsid w:val="005E19AD"/>
    <w:rsid w:val="005F2035"/>
    <w:rsid w:val="005F7990"/>
    <w:rsid w:val="0063739C"/>
    <w:rsid w:val="00644825"/>
    <w:rsid w:val="0065484B"/>
    <w:rsid w:val="00655498"/>
    <w:rsid w:val="006704DF"/>
    <w:rsid w:val="00692211"/>
    <w:rsid w:val="006D5827"/>
    <w:rsid w:val="006D64BA"/>
    <w:rsid w:val="007011DE"/>
    <w:rsid w:val="00706A22"/>
    <w:rsid w:val="00712EDA"/>
    <w:rsid w:val="0073710F"/>
    <w:rsid w:val="007455CF"/>
    <w:rsid w:val="00754C3E"/>
    <w:rsid w:val="00770F25"/>
    <w:rsid w:val="00774C74"/>
    <w:rsid w:val="00790A08"/>
    <w:rsid w:val="007A35A8"/>
    <w:rsid w:val="007B0A85"/>
    <w:rsid w:val="007C674D"/>
    <w:rsid w:val="007C6A52"/>
    <w:rsid w:val="007E4956"/>
    <w:rsid w:val="00810E1F"/>
    <w:rsid w:val="0082043E"/>
    <w:rsid w:val="00822E69"/>
    <w:rsid w:val="00852B20"/>
    <w:rsid w:val="00856C58"/>
    <w:rsid w:val="0088595A"/>
    <w:rsid w:val="00887812"/>
    <w:rsid w:val="00892886"/>
    <w:rsid w:val="008928DC"/>
    <w:rsid w:val="00897670"/>
    <w:rsid w:val="008B0E32"/>
    <w:rsid w:val="008B3584"/>
    <w:rsid w:val="008E203A"/>
    <w:rsid w:val="008E2DBA"/>
    <w:rsid w:val="008F3D44"/>
    <w:rsid w:val="008F522D"/>
    <w:rsid w:val="00900C18"/>
    <w:rsid w:val="00905428"/>
    <w:rsid w:val="00912136"/>
    <w:rsid w:val="0091229C"/>
    <w:rsid w:val="00920221"/>
    <w:rsid w:val="00940E73"/>
    <w:rsid w:val="00952407"/>
    <w:rsid w:val="00964514"/>
    <w:rsid w:val="0097437B"/>
    <w:rsid w:val="0097508B"/>
    <w:rsid w:val="0098597D"/>
    <w:rsid w:val="00997653"/>
    <w:rsid w:val="009A4987"/>
    <w:rsid w:val="009A5FFF"/>
    <w:rsid w:val="009B21A9"/>
    <w:rsid w:val="009C11B8"/>
    <w:rsid w:val="009C7788"/>
    <w:rsid w:val="009D12F3"/>
    <w:rsid w:val="009F619A"/>
    <w:rsid w:val="009F6DDE"/>
    <w:rsid w:val="009F77CA"/>
    <w:rsid w:val="00A05D58"/>
    <w:rsid w:val="00A1613A"/>
    <w:rsid w:val="00A17EDF"/>
    <w:rsid w:val="00A241AB"/>
    <w:rsid w:val="00A33E91"/>
    <w:rsid w:val="00A370A8"/>
    <w:rsid w:val="00A51CA6"/>
    <w:rsid w:val="00A62A40"/>
    <w:rsid w:val="00A64623"/>
    <w:rsid w:val="00A82A33"/>
    <w:rsid w:val="00AC27CE"/>
    <w:rsid w:val="00AE37B2"/>
    <w:rsid w:val="00AF11A0"/>
    <w:rsid w:val="00AF30B2"/>
    <w:rsid w:val="00AF6BFE"/>
    <w:rsid w:val="00AF784C"/>
    <w:rsid w:val="00B41061"/>
    <w:rsid w:val="00B46A51"/>
    <w:rsid w:val="00B5382F"/>
    <w:rsid w:val="00B71A74"/>
    <w:rsid w:val="00B81B71"/>
    <w:rsid w:val="00BA5663"/>
    <w:rsid w:val="00BB46DF"/>
    <w:rsid w:val="00BC6682"/>
    <w:rsid w:val="00BD1596"/>
    <w:rsid w:val="00BD4753"/>
    <w:rsid w:val="00BD5CB1"/>
    <w:rsid w:val="00BE62EE"/>
    <w:rsid w:val="00C003BA"/>
    <w:rsid w:val="00C039BD"/>
    <w:rsid w:val="00C26236"/>
    <w:rsid w:val="00C270E9"/>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E6104"/>
    <w:rsid w:val="00CE7918"/>
    <w:rsid w:val="00CE7E7E"/>
    <w:rsid w:val="00D025A9"/>
    <w:rsid w:val="00D03AC6"/>
    <w:rsid w:val="00D16163"/>
    <w:rsid w:val="00D31E76"/>
    <w:rsid w:val="00D63E1C"/>
    <w:rsid w:val="00D73BA0"/>
    <w:rsid w:val="00D77F1B"/>
    <w:rsid w:val="00D876C4"/>
    <w:rsid w:val="00D95774"/>
    <w:rsid w:val="00DA5122"/>
    <w:rsid w:val="00DA6E67"/>
    <w:rsid w:val="00DB3FAD"/>
    <w:rsid w:val="00DB71A5"/>
    <w:rsid w:val="00DD1ECF"/>
    <w:rsid w:val="00DE4DDC"/>
    <w:rsid w:val="00E14964"/>
    <w:rsid w:val="00E21E72"/>
    <w:rsid w:val="00E35E58"/>
    <w:rsid w:val="00E61C09"/>
    <w:rsid w:val="00E62FC6"/>
    <w:rsid w:val="00E63E49"/>
    <w:rsid w:val="00E708F9"/>
    <w:rsid w:val="00E94341"/>
    <w:rsid w:val="00EB3B58"/>
    <w:rsid w:val="00EC7359"/>
    <w:rsid w:val="00ED1E3A"/>
    <w:rsid w:val="00ED73C1"/>
    <w:rsid w:val="00EE1B41"/>
    <w:rsid w:val="00EE3054"/>
    <w:rsid w:val="00EE601D"/>
    <w:rsid w:val="00F00464"/>
    <w:rsid w:val="00F00606"/>
    <w:rsid w:val="00F01256"/>
    <w:rsid w:val="00F04757"/>
    <w:rsid w:val="00F11B8F"/>
    <w:rsid w:val="00F12E03"/>
    <w:rsid w:val="00F43162"/>
    <w:rsid w:val="00F50DEB"/>
    <w:rsid w:val="00F6558E"/>
    <w:rsid w:val="00F70BB6"/>
    <w:rsid w:val="00FC6406"/>
    <w:rsid w:val="00FC7475"/>
    <w:rsid w:val="00FD2E3D"/>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32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derscienceonline.com/doi/abs/10.1504/IJMFA.2010.03563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504/IJMFA.2010.035638"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