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938E7" w14:textId="77777777" w:rsidR="002F025F" w:rsidRDefault="002F025F">
      <w:pPr>
        <w:rPr>
          <w:rFonts w:cstheme="minorHAnsi"/>
        </w:rPr>
      </w:pPr>
    </w:p>
    <w:p w14:paraId="5DA553EC" w14:textId="77777777" w:rsidR="002F025F" w:rsidRPr="006C35D5" w:rsidRDefault="002F025F" w:rsidP="002F025F">
      <w:pPr>
        <w:rPr>
          <w:rFonts w:ascii="Times New Roman" w:hAnsi="Times New Roman" w:cs="Times New Roman"/>
          <w:sz w:val="20"/>
          <w:szCs w:val="20"/>
        </w:rPr>
      </w:pPr>
    </w:p>
    <w:tbl>
      <w:tblPr>
        <w:tblW w:w="5000" w:type="pct"/>
        <w:tblInd w:w="10" w:type="dxa"/>
        <w:tblCellMar>
          <w:left w:w="10" w:type="dxa"/>
          <w:right w:w="10" w:type="dxa"/>
        </w:tblCellMar>
        <w:tblLook w:val="04A0" w:firstRow="1" w:lastRow="0" w:firstColumn="1" w:lastColumn="0" w:noHBand="0" w:noVBand="1"/>
      </w:tblPr>
      <w:tblGrid>
        <w:gridCol w:w="2268"/>
        <w:gridCol w:w="6752"/>
      </w:tblGrid>
      <w:tr w:rsidR="002F025F" w:rsidRPr="006C35D5" w14:paraId="4F95E57E" w14:textId="77777777" w:rsidTr="00EF3B91">
        <w:trPr>
          <w:trHeight w:val="615"/>
        </w:trPr>
        <w:tc>
          <w:tcPr>
            <w:tcW w:w="1257" w:type="pct"/>
          </w:tcPr>
          <w:p w14:paraId="2A9179D9" w14:textId="77777777" w:rsidR="002F025F" w:rsidRPr="006C35D5" w:rsidRDefault="002F025F"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Title</w:t>
            </w:r>
          </w:p>
        </w:tc>
        <w:tc>
          <w:tcPr>
            <w:tcW w:w="3743" w:type="pct"/>
            <w:tcBorders>
              <w:top w:val="single" w:sz="18" w:space="0" w:color="007F00"/>
              <w:bottom w:val="single" w:sz="4" w:space="0" w:color="007F00"/>
            </w:tcBorders>
          </w:tcPr>
          <w:p w14:paraId="29FC5000" w14:textId="77777777" w:rsidR="002F025F" w:rsidRPr="006C35D5" w:rsidRDefault="002F025F" w:rsidP="00EF3B91">
            <w:pPr>
              <w:spacing w:line="240" w:lineRule="auto"/>
              <w:ind w:left="504"/>
              <w:jc w:val="both"/>
              <w:rPr>
                <w:rFonts w:ascii="Times New Roman" w:eastAsia="Arial" w:hAnsi="Times New Roman" w:cs="Times New Roman"/>
                <w:b/>
                <w:sz w:val="20"/>
                <w:szCs w:val="20"/>
              </w:rPr>
            </w:pPr>
            <w:r w:rsidRPr="006C35D5">
              <w:rPr>
                <w:rFonts w:ascii="Times New Roman" w:eastAsia="Arial" w:hAnsi="Times New Roman" w:cs="Times New Roman"/>
                <w:b/>
                <w:sz w:val="20"/>
                <w:szCs w:val="20"/>
              </w:rPr>
              <w:t>Effect of Business Ethics and Product Offering on Customer Loyalty in The Disruption Age: An Analysis of The Banking Sector in Bangladesh</w:t>
            </w:r>
          </w:p>
        </w:tc>
      </w:tr>
      <w:tr w:rsidR="002F025F" w:rsidRPr="006C35D5" w14:paraId="13B5990B" w14:textId="77777777" w:rsidTr="00EF3B91">
        <w:trPr>
          <w:trHeight w:val="615"/>
        </w:trPr>
        <w:tc>
          <w:tcPr>
            <w:tcW w:w="1257" w:type="pct"/>
          </w:tcPr>
          <w:p w14:paraId="4491F647" w14:textId="77777777" w:rsidR="002F025F" w:rsidRPr="006C35D5" w:rsidRDefault="002F025F"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Author(s)</w:t>
            </w:r>
          </w:p>
        </w:tc>
        <w:tc>
          <w:tcPr>
            <w:tcW w:w="3743" w:type="pct"/>
            <w:tcBorders>
              <w:top w:val="single" w:sz="4" w:space="0" w:color="007F00"/>
              <w:bottom w:val="single" w:sz="4" w:space="0" w:color="007F00"/>
            </w:tcBorders>
          </w:tcPr>
          <w:p w14:paraId="2EA1E406" w14:textId="77777777" w:rsidR="002F025F" w:rsidRPr="006C35D5" w:rsidRDefault="002F025F" w:rsidP="00EF3B91">
            <w:pPr>
              <w:spacing w:line="221" w:lineRule="auto"/>
              <w:ind w:left="499" w:right="366" w:firstLine="8"/>
              <w:rPr>
                <w:rFonts w:ascii="Times New Roman" w:eastAsia="Arial" w:hAnsi="Times New Roman" w:cs="Times New Roman"/>
                <w:b/>
                <w:sz w:val="20"/>
                <w:szCs w:val="20"/>
                <w:vertAlign w:val="superscript"/>
              </w:rPr>
            </w:pPr>
            <w:r w:rsidRPr="006C35D5">
              <w:rPr>
                <w:rFonts w:ascii="Times New Roman" w:eastAsia="Arial" w:hAnsi="Times New Roman" w:cs="Times New Roman"/>
                <w:b/>
                <w:sz w:val="20"/>
                <w:szCs w:val="20"/>
              </w:rPr>
              <w:t xml:space="preserve">B M Sajjad Hossain </w:t>
            </w:r>
            <w:proofErr w:type="gramStart"/>
            <w:r w:rsidRPr="006C35D5">
              <w:rPr>
                <w:rFonts w:ascii="Times New Roman" w:eastAsia="Arial" w:hAnsi="Times New Roman" w:cs="Times New Roman"/>
                <w:b/>
                <w:sz w:val="20"/>
                <w:szCs w:val="20"/>
                <w:vertAlign w:val="superscript"/>
              </w:rPr>
              <w:t>1,</w:t>
            </w:r>
            <w:r w:rsidRPr="006C35D5">
              <w:rPr>
                <w:rFonts w:ascii="Times New Roman" w:eastAsia="Arial" w:hAnsi="Times New Roman" w:cs="Times New Roman"/>
                <w:b/>
                <w:sz w:val="20"/>
                <w:szCs w:val="20"/>
              </w:rPr>
              <w:t>*</w:t>
            </w:r>
            <w:proofErr w:type="gramEnd"/>
            <w:r w:rsidRPr="006C35D5">
              <w:rPr>
                <w:rFonts w:ascii="Times New Roman" w:eastAsia="Arial" w:hAnsi="Times New Roman" w:cs="Times New Roman"/>
                <w:b/>
                <w:sz w:val="20"/>
                <w:szCs w:val="20"/>
              </w:rPr>
              <w:t xml:space="preserve">, A K M Kamrul Haque </w:t>
            </w:r>
            <w:r w:rsidRPr="006C35D5">
              <w:rPr>
                <w:rFonts w:ascii="Times New Roman" w:eastAsia="Arial" w:hAnsi="Times New Roman" w:cs="Times New Roman"/>
                <w:b/>
                <w:sz w:val="20"/>
                <w:szCs w:val="20"/>
                <w:vertAlign w:val="superscript"/>
              </w:rPr>
              <w:t>2</w:t>
            </w:r>
            <w:r w:rsidRPr="006C35D5">
              <w:rPr>
                <w:rFonts w:ascii="Times New Roman" w:eastAsia="Arial" w:hAnsi="Times New Roman" w:cs="Times New Roman"/>
                <w:b/>
                <w:sz w:val="20"/>
                <w:szCs w:val="20"/>
              </w:rPr>
              <w:t xml:space="preserve">, M </w:t>
            </w:r>
            <w:proofErr w:type="spellStart"/>
            <w:r w:rsidRPr="006C35D5">
              <w:rPr>
                <w:rFonts w:ascii="Times New Roman" w:eastAsia="Arial" w:hAnsi="Times New Roman" w:cs="Times New Roman"/>
                <w:b/>
                <w:sz w:val="20"/>
                <w:szCs w:val="20"/>
              </w:rPr>
              <w:t>M</w:t>
            </w:r>
            <w:proofErr w:type="spellEnd"/>
            <w:r w:rsidRPr="006C35D5">
              <w:rPr>
                <w:rFonts w:ascii="Times New Roman" w:eastAsia="Arial" w:hAnsi="Times New Roman" w:cs="Times New Roman"/>
                <w:b/>
                <w:sz w:val="20"/>
                <w:szCs w:val="20"/>
              </w:rPr>
              <w:t xml:space="preserve"> </w:t>
            </w:r>
            <w:proofErr w:type="spellStart"/>
            <w:r w:rsidRPr="006C35D5">
              <w:rPr>
                <w:rFonts w:ascii="Times New Roman" w:eastAsia="Arial" w:hAnsi="Times New Roman" w:cs="Times New Roman"/>
                <w:b/>
                <w:sz w:val="20"/>
                <w:szCs w:val="20"/>
              </w:rPr>
              <w:t>Obaidul</w:t>
            </w:r>
            <w:proofErr w:type="spellEnd"/>
            <w:r w:rsidRPr="006C35D5">
              <w:rPr>
                <w:rFonts w:ascii="Times New Roman" w:eastAsia="Arial" w:hAnsi="Times New Roman" w:cs="Times New Roman"/>
                <w:b/>
                <w:sz w:val="20"/>
                <w:szCs w:val="20"/>
              </w:rPr>
              <w:t xml:space="preserve"> Islam </w:t>
            </w:r>
            <w:r w:rsidRPr="006C35D5">
              <w:rPr>
                <w:rFonts w:ascii="Times New Roman" w:eastAsia="Arial" w:hAnsi="Times New Roman" w:cs="Times New Roman"/>
                <w:b/>
                <w:sz w:val="20"/>
                <w:szCs w:val="20"/>
                <w:vertAlign w:val="superscript"/>
              </w:rPr>
              <w:t>3</w:t>
            </w:r>
          </w:p>
        </w:tc>
      </w:tr>
      <w:tr w:rsidR="002F025F" w:rsidRPr="006C35D5" w14:paraId="2D750549" w14:textId="77777777" w:rsidTr="00EF3B91">
        <w:trPr>
          <w:trHeight w:val="615"/>
        </w:trPr>
        <w:tc>
          <w:tcPr>
            <w:tcW w:w="1257" w:type="pct"/>
          </w:tcPr>
          <w:p w14:paraId="38BCECD3" w14:textId="77777777" w:rsidR="002F025F" w:rsidRPr="006C35D5" w:rsidRDefault="002F025F"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Contact Email(s)</w:t>
            </w:r>
          </w:p>
        </w:tc>
        <w:tc>
          <w:tcPr>
            <w:tcW w:w="3743" w:type="pct"/>
            <w:tcBorders>
              <w:top w:val="single" w:sz="4" w:space="0" w:color="007F00"/>
              <w:bottom w:val="single" w:sz="4" w:space="0" w:color="007F00"/>
            </w:tcBorders>
          </w:tcPr>
          <w:p w14:paraId="42D62C79" w14:textId="77777777" w:rsidR="002F025F" w:rsidRPr="006C35D5" w:rsidRDefault="002F025F" w:rsidP="00EF3B91">
            <w:pPr>
              <w:spacing w:before="60" w:after="60"/>
              <w:rPr>
                <w:rFonts w:ascii="Times New Roman" w:hAnsi="Times New Roman" w:cs="Times New Roman"/>
                <w:sz w:val="20"/>
                <w:szCs w:val="20"/>
              </w:rPr>
            </w:pPr>
            <w:r w:rsidRPr="006C35D5">
              <w:rPr>
                <w:rFonts w:ascii="Times New Roman" w:hAnsi="Times New Roman" w:cs="Times New Roman"/>
                <w:sz w:val="20"/>
                <w:szCs w:val="20"/>
              </w:rPr>
              <w:t>khaque@aiub.edu</w:t>
            </w:r>
          </w:p>
        </w:tc>
      </w:tr>
      <w:tr w:rsidR="002F025F" w:rsidRPr="006C35D5" w14:paraId="39D9D728" w14:textId="77777777" w:rsidTr="00EF3B91">
        <w:trPr>
          <w:trHeight w:val="615"/>
        </w:trPr>
        <w:tc>
          <w:tcPr>
            <w:tcW w:w="1257" w:type="pct"/>
          </w:tcPr>
          <w:p w14:paraId="7D588780" w14:textId="77777777" w:rsidR="002F025F" w:rsidRPr="006C35D5" w:rsidRDefault="002F025F"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Published Journal</w:t>
            </w:r>
          </w:p>
        </w:tc>
        <w:tc>
          <w:tcPr>
            <w:tcW w:w="3743" w:type="pct"/>
            <w:tcBorders>
              <w:top w:val="single" w:sz="4" w:space="0" w:color="007F00"/>
              <w:bottom w:val="single" w:sz="4" w:space="0" w:color="007F00"/>
            </w:tcBorders>
          </w:tcPr>
          <w:p w14:paraId="48532C5D" w14:textId="77777777" w:rsidR="002F025F" w:rsidRPr="006C35D5" w:rsidRDefault="002F025F" w:rsidP="00EF3B91">
            <w:pPr>
              <w:spacing w:before="60" w:after="60"/>
              <w:rPr>
                <w:rFonts w:ascii="Times New Roman" w:hAnsi="Times New Roman" w:cs="Times New Roman"/>
                <w:sz w:val="20"/>
                <w:szCs w:val="20"/>
              </w:rPr>
            </w:pPr>
            <w:r w:rsidRPr="006C35D5">
              <w:rPr>
                <w:rFonts w:ascii="Times New Roman" w:hAnsi="Times New Roman" w:cs="Times New Roman"/>
                <w:sz w:val="20"/>
                <w:szCs w:val="20"/>
              </w:rPr>
              <w:t>AIUB Journal of Business and Economics (AJBE)</w:t>
            </w:r>
          </w:p>
        </w:tc>
      </w:tr>
      <w:tr w:rsidR="002F025F" w:rsidRPr="006C35D5" w14:paraId="00746740" w14:textId="77777777" w:rsidTr="00EF3B91">
        <w:trPr>
          <w:trHeight w:val="615"/>
        </w:trPr>
        <w:tc>
          <w:tcPr>
            <w:tcW w:w="1257" w:type="pct"/>
          </w:tcPr>
          <w:p w14:paraId="751FFE88" w14:textId="77777777" w:rsidR="002F025F" w:rsidRPr="006C35D5" w:rsidRDefault="002F025F"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Type of Publication</w:t>
            </w:r>
          </w:p>
        </w:tc>
        <w:tc>
          <w:tcPr>
            <w:tcW w:w="3743" w:type="pct"/>
            <w:tcBorders>
              <w:top w:val="single" w:sz="4" w:space="0" w:color="007F00"/>
              <w:bottom w:val="single" w:sz="4" w:space="0" w:color="007F00"/>
            </w:tcBorders>
          </w:tcPr>
          <w:p w14:paraId="6774A1E9" w14:textId="77777777" w:rsidR="002F025F" w:rsidRPr="006C35D5" w:rsidRDefault="002F025F" w:rsidP="00EF3B91">
            <w:pPr>
              <w:spacing w:before="60" w:after="60"/>
              <w:rPr>
                <w:rFonts w:ascii="Times New Roman" w:hAnsi="Times New Roman" w:cs="Times New Roman"/>
                <w:sz w:val="20"/>
                <w:szCs w:val="20"/>
              </w:rPr>
            </w:pPr>
            <w:r w:rsidRPr="006C35D5">
              <w:rPr>
                <w:rFonts w:ascii="Times New Roman" w:hAnsi="Times New Roman" w:cs="Times New Roman"/>
                <w:sz w:val="20"/>
                <w:szCs w:val="20"/>
              </w:rPr>
              <w:t>Journal Article</w:t>
            </w:r>
          </w:p>
        </w:tc>
      </w:tr>
      <w:tr w:rsidR="002F025F" w:rsidRPr="006C35D5" w14:paraId="730D54B7" w14:textId="77777777" w:rsidTr="00EF3B91">
        <w:trPr>
          <w:trHeight w:val="615"/>
        </w:trPr>
        <w:tc>
          <w:tcPr>
            <w:tcW w:w="1257" w:type="pct"/>
          </w:tcPr>
          <w:p w14:paraId="0CA9C28B" w14:textId="77777777" w:rsidR="002F025F" w:rsidRPr="006C35D5" w:rsidRDefault="002F025F"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Volume</w:t>
            </w:r>
          </w:p>
        </w:tc>
        <w:tc>
          <w:tcPr>
            <w:tcW w:w="3743" w:type="pct"/>
            <w:tcBorders>
              <w:top w:val="single" w:sz="4" w:space="0" w:color="007F00"/>
              <w:bottom w:val="single" w:sz="4" w:space="0" w:color="007F00"/>
            </w:tcBorders>
          </w:tcPr>
          <w:p w14:paraId="6798FC20" w14:textId="77777777" w:rsidR="002F025F" w:rsidRPr="006C35D5" w:rsidRDefault="002F025F" w:rsidP="00EF3B91">
            <w:pPr>
              <w:spacing w:before="60" w:after="60"/>
              <w:rPr>
                <w:rFonts w:ascii="Times New Roman" w:hAnsi="Times New Roman" w:cs="Times New Roman"/>
                <w:sz w:val="20"/>
                <w:szCs w:val="20"/>
              </w:rPr>
            </w:pPr>
            <w:r w:rsidRPr="006C35D5">
              <w:rPr>
                <w:rFonts w:ascii="Times New Roman" w:hAnsi="Times New Roman" w:cs="Times New Roman"/>
                <w:sz w:val="20"/>
                <w:szCs w:val="20"/>
              </w:rPr>
              <w:t>20</w:t>
            </w:r>
          </w:p>
        </w:tc>
      </w:tr>
      <w:tr w:rsidR="002F025F" w:rsidRPr="006C35D5" w14:paraId="55CD1D1F" w14:textId="77777777" w:rsidTr="00EF3B91">
        <w:trPr>
          <w:trHeight w:val="615"/>
        </w:trPr>
        <w:tc>
          <w:tcPr>
            <w:tcW w:w="1257" w:type="pct"/>
          </w:tcPr>
          <w:p w14:paraId="6177E704" w14:textId="77777777" w:rsidR="002F025F" w:rsidRPr="006C35D5" w:rsidRDefault="002F025F"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Issue</w:t>
            </w:r>
          </w:p>
        </w:tc>
        <w:tc>
          <w:tcPr>
            <w:tcW w:w="3743" w:type="pct"/>
            <w:tcBorders>
              <w:top w:val="single" w:sz="4" w:space="0" w:color="007F00"/>
              <w:bottom w:val="single" w:sz="4" w:space="0" w:color="007F00"/>
            </w:tcBorders>
          </w:tcPr>
          <w:p w14:paraId="4FE66C14" w14:textId="77777777" w:rsidR="002F025F" w:rsidRPr="006C35D5" w:rsidRDefault="002F025F" w:rsidP="00EF3B91">
            <w:pPr>
              <w:spacing w:before="60" w:after="60"/>
              <w:rPr>
                <w:rFonts w:ascii="Times New Roman" w:hAnsi="Times New Roman" w:cs="Times New Roman"/>
                <w:sz w:val="20"/>
                <w:szCs w:val="20"/>
              </w:rPr>
            </w:pPr>
            <w:r w:rsidRPr="006C35D5">
              <w:rPr>
                <w:rFonts w:ascii="Times New Roman" w:hAnsi="Times New Roman" w:cs="Times New Roman"/>
                <w:sz w:val="20"/>
                <w:szCs w:val="20"/>
              </w:rPr>
              <w:t>1</w:t>
            </w:r>
          </w:p>
        </w:tc>
      </w:tr>
      <w:tr w:rsidR="002F025F" w:rsidRPr="006C35D5" w14:paraId="45D242D3" w14:textId="77777777" w:rsidTr="00EF3B91">
        <w:trPr>
          <w:trHeight w:val="615"/>
        </w:trPr>
        <w:tc>
          <w:tcPr>
            <w:tcW w:w="1257" w:type="pct"/>
          </w:tcPr>
          <w:p w14:paraId="38E310A5" w14:textId="77777777" w:rsidR="002F025F" w:rsidRPr="006C35D5" w:rsidRDefault="002F025F"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Publisher</w:t>
            </w:r>
          </w:p>
        </w:tc>
        <w:tc>
          <w:tcPr>
            <w:tcW w:w="3743" w:type="pct"/>
            <w:tcBorders>
              <w:top w:val="single" w:sz="4" w:space="0" w:color="007F00"/>
              <w:bottom w:val="single" w:sz="4" w:space="0" w:color="007F00"/>
            </w:tcBorders>
          </w:tcPr>
          <w:p w14:paraId="7A02505F" w14:textId="77777777" w:rsidR="002F025F" w:rsidRPr="006C35D5" w:rsidRDefault="002F025F" w:rsidP="00EF3B91">
            <w:pPr>
              <w:pStyle w:val="Default"/>
              <w:rPr>
                <w:rFonts w:ascii="Times New Roman" w:hAnsi="Times New Roman" w:cs="Times New Roman"/>
                <w:sz w:val="20"/>
                <w:szCs w:val="20"/>
              </w:rPr>
            </w:pPr>
            <w:r w:rsidRPr="006C35D5">
              <w:rPr>
                <w:rFonts w:ascii="Times New Roman" w:hAnsi="Times New Roman" w:cs="Times New Roman"/>
                <w:sz w:val="20"/>
                <w:szCs w:val="20"/>
              </w:rPr>
              <w:t>Office of Research and Publications, AIUB</w:t>
            </w:r>
          </w:p>
        </w:tc>
      </w:tr>
      <w:tr w:rsidR="002F025F" w:rsidRPr="006C35D5" w14:paraId="08F9C24E" w14:textId="77777777" w:rsidTr="00EF3B91">
        <w:trPr>
          <w:trHeight w:val="615"/>
        </w:trPr>
        <w:tc>
          <w:tcPr>
            <w:tcW w:w="1257" w:type="pct"/>
          </w:tcPr>
          <w:p w14:paraId="2E5A6B4D" w14:textId="77777777" w:rsidR="002F025F" w:rsidRPr="006C35D5" w:rsidRDefault="002F025F"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Publication Date</w:t>
            </w:r>
          </w:p>
        </w:tc>
        <w:tc>
          <w:tcPr>
            <w:tcW w:w="3743" w:type="pct"/>
            <w:tcBorders>
              <w:top w:val="single" w:sz="4" w:space="0" w:color="007F00"/>
              <w:bottom w:val="single" w:sz="4" w:space="0" w:color="007F00"/>
            </w:tcBorders>
          </w:tcPr>
          <w:p w14:paraId="5DD329DC" w14:textId="77777777" w:rsidR="002F025F" w:rsidRPr="006C35D5" w:rsidRDefault="002F025F" w:rsidP="00EF3B91">
            <w:pPr>
              <w:spacing w:before="60" w:after="60"/>
              <w:rPr>
                <w:rFonts w:ascii="Times New Roman" w:hAnsi="Times New Roman" w:cs="Times New Roman"/>
                <w:sz w:val="20"/>
                <w:szCs w:val="20"/>
              </w:rPr>
            </w:pPr>
            <w:r w:rsidRPr="006C35D5">
              <w:rPr>
                <w:rFonts w:ascii="Times New Roman" w:hAnsi="Times New Roman" w:cs="Times New Roman"/>
                <w:sz w:val="20"/>
                <w:szCs w:val="20"/>
              </w:rPr>
              <w:t>July 2023</w:t>
            </w:r>
          </w:p>
        </w:tc>
      </w:tr>
      <w:tr w:rsidR="002F025F" w:rsidRPr="006C35D5" w14:paraId="5C7764B5" w14:textId="77777777" w:rsidTr="00EF3B91">
        <w:trPr>
          <w:trHeight w:val="615"/>
        </w:trPr>
        <w:tc>
          <w:tcPr>
            <w:tcW w:w="1257" w:type="pct"/>
          </w:tcPr>
          <w:p w14:paraId="709FD498" w14:textId="77777777" w:rsidR="002F025F" w:rsidRPr="006C35D5" w:rsidRDefault="002F025F"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ISSN</w:t>
            </w:r>
          </w:p>
        </w:tc>
        <w:tc>
          <w:tcPr>
            <w:tcW w:w="3743" w:type="pct"/>
            <w:tcBorders>
              <w:top w:val="single" w:sz="4" w:space="0" w:color="007F00"/>
              <w:bottom w:val="single" w:sz="4" w:space="0" w:color="007F00"/>
            </w:tcBorders>
          </w:tcPr>
          <w:p w14:paraId="3EABB624" w14:textId="77777777" w:rsidR="002F025F" w:rsidRPr="006C35D5" w:rsidRDefault="002F025F" w:rsidP="00EF3B91">
            <w:pPr>
              <w:spacing w:before="60" w:after="60"/>
              <w:rPr>
                <w:rFonts w:ascii="Times New Roman" w:hAnsi="Times New Roman" w:cs="Times New Roman"/>
                <w:sz w:val="20"/>
                <w:szCs w:val="20"/>
              </w:rPr>
            </w:pPr>
            <w:r w:rsidRPr="006C35D5">
              <w:rPr>
                <w:rFonts w:ascii="Times New Roman" w:hAnsi="Times New Roman" w:cs="Times New Roman"/>
                <w:sz w:val="20"/>
                <w:szCs w:val="20"/>
              </w:rPr>
              <w:t>1683-8742</w:t>
            </w:r>
          </w:p>
        </w:tc>
      </w:tr>
      <w:tr w:rsidR="002F025F" w:rsidRPr="006C35D5" w14:paraId="55CB395A" w14:textId="77777777" w:rsidTr="00EF3B91">
        <w:trPr>
          <w:trHeight w:val="615"/>
        </w:trPr>
        <w:tc>
          <w:tcPr>
            <w:tcW w:w="1257" w:type="pct"/>
          </w:tcPr>
          <w:p w14:paraId="6B5F6797" w14:textId="77777777" w:rsidR="002F025F" w:rsidRPr="006C35D5" w:rsidRDefault="002F025F"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DOI</w:t>
            </w:r>
          </w:p>
        </w:tc>
        <w:tc>
          <w:tcPr>
            <w:tcW w:w="3743" w:type="pct"/>
            <w:tcBorders>
              <w:top w:val="single" w:sz="4" w:space="0" w:color="007F00"/>
              <w:bottom w:val="single" w:sz="4" w:space="0" w:color="007F00"/>
            </w:tcBorders>
          </w:tcPr>
          <w:p w14:paraId="46160504" w14:textId="77777777" w:rsidR="002F025F" w:rsidRPr="006C35D5" w:rsidRDefault="002F025F" w:rsidP="00EF3B91">
            <w:pPr>
              <w:spacing w:before="60" w:after="60"/>
              <w:rPr>
                <w:rFonts w:ascii="Times New Roman" w:hAnsi="Times New Roman" w:cs="Times New Roman"/>
                <w:sz w:val="20"/>
                <w:szCs w:val="20"/>
              </w:rPr>
            </w:pPr>
          </w:p>
        </w:tc>
      </w:tr>
      <w:tr w:rsidR="002F025F" w:rsidRPr="006C35D5" w14:paraId="3CCB6B89" w14:textId="77777777" w:rsidTr="00EF3B91">
        <w:trPr>
          <w:trHeight w:val="615"/>
        </w:trPr>
        <w:tc>
          <w:tcPr>
            <w:tcW w:w="1257" w:type="pct"/>
          </w:tcPr>
          <w:p w14:paraId="706415CC" w14:textId="77777777" w:rsidR="002F025F" w:rsidRPr="006C35D5" w:rsidRDefault="002F025F"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URL</w:t>
            </w:r>
          </w:p>
        </w:tc>
        <w:tc>
          <w:tcPr>
            <w:tcW w:w="3743" w:type="pct"/>
            <w:tcBorders>
              <w:top w:val="single" w:sz="4" w:space="0" w:color="007F00"/>
              <w:bottom w:val="single" w:sz="4" w:space="0" w:color="007F00"/>
            </w:tcBorders>
          </w:tcPr>
          <w:p w14:paraId="4AA526B9" w14:textId="77777777" w:rsidR="002F025F" w:rsidRPr="006C35D5" w:rsidRDefault="002F025F" w:rsidP="00EF3B91">
            <w:pPr>
              <w:spacing w:before="60" w:after="60"/>
              <w:rPr>
                <w:rFonts w:ascii="Times New Roman" w:hAnsi="Times New Roman" w:cs="Times New Roman"/>
                <w:sz w:val="20"/>
                <w:szCs w:val="20"/>
              </w:rPr>
            </w:pPr>
            <w:r w:rsidRPr="006C35D5">
              <w:rPr>
                <w:rFonts w:ascii="Times New Roman" w:hAnsi="Times New Roman" w:cs="Times New Roman"/>
                <w:color w:val="000000"/>
                <w:sz w:val="20"/>
                <w:szCs w:val="20"/>
                <w:shd w:val="clear" w:color="auto" w:fill="FFFFFF"/>
              </w:rPr>
              <w:t> https://ajbe.aiub.edu/index.php/ajbe/issue/view/ajbe19_1</w:t>
            </w:r>
          </w:p>
        </w:tc>
      </w:tr>
      <w:tr w:rsidR="002F025F" w:rsidRPr="006C35D5" w14:paraId="44975D39" w14:textId="77777777" w:rsidTr="00EF3B91">
        <w:trPr>
          <w:trHeight w:val="615"/>
        </w:trPr>
        <w:tc>
          <w:tcPr>
            <w:tcW w:w="1257" w:type="pct"/>
          </w:tcPr>
          <w:p w14:paraId="62E948EC" w14:textId="77777777" w:rsidR="002F025F" w:rsidRPr="006C35D5" w:rsidRDefault="002F025F"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Other Related Info.</w:t>
            </w:r>
          </w:p>
        </w:tc>
        <w:tc>
          <w:tcPr>
            <w:tcW w:w="3743" w:type="pct"/>
            <w:tcBorders>
              <w:top w:val="single" w:sz="4" w:space="0" w:color="007F00"/>
              <w:bottom w:val="single" w:sz="4" w:space="0" w:color="007F00"/>
            </w:tcBorders>
          </w:tcPr>
          <w:p w14:paraId="2A9F83FD" w14:textId="77777777" w:rsidR="002F025F" w:rsidRPr="006C35D5" w:rsidRDefault="002F025F" w:rsidP="00EF3B91">
            <w:pPr>
              <w:spacing w:before="60" w:after="60"/>
              <w:rPr>
                <w:rFonts w:ascii="Times New Roman" w:hAnsi="Times New Roman" w:cs="Times New Roman"/>
                <w:sz w:val="20"/>
                <w:szCs w:val="20"/>
              </w:rPr>
            </w:pPr>
          </w:p>
        </w:tc>
      </w:tr>
      <w:tr w:rsidR="002F025F" w:rsidRPr="006C35D5" w14:paraId="182A285E" w14:textId="77777777" w:rsidTr="00EF3B91">
        <w:trPr>
          <w:trHeight w:val="764"/>
        </w:trPr>
        <w:tc>
          <w:tcPr>
            <w:tcW w:w="1257" w:type="pct"/>
          </w:tcPr>
          <w:p w14:paraId="7DE02527" w14:textId="77777777" w:rsidR="002F025F" w:rsidRPr="006C35D5" w:rsidRDefault="002F025F"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Keywords</w:t>
            </w:r>
          </w:p>
        </w:tc>
        <w:tc>
          <w:tcPr>
            <w:tcW w:w="3743" w:type="pct"/>
            <w:tcBorders>
              <w:top w:val="single" w:sz="4" w:space="0" w:color="007F00"/>
              <w:bottom w:val="single" w:sz="4" w:space="0" w:color="007F00"/>
            </w:tcBorders>
          </w:tcPr>
          <w:p w14:paraId="1AFE3405" w14:textId="77777777" w:rsidR="002F025F" w:rsidRPr="006C35D5" w:rsidRDefault="002F025F" w:rsidP="00EF3B91">
            <w:pPr>
              <w:spacing w:line="276" w:lineRule="auto"/>
              <w:rPr>
                <w:rFonts w:ascii="Times New Roman" w:eastAsia="Times New Roman" w:hAnsi="Times New Roman" w:cs="Times New Roman"/>
                <w:b/>
                <w:bCs/>
                <w:color w:val="000000" w:themeColor="text1"/>
                <w:sz w:val="20"/>
                <w:szCs w:val="20"/>
              </w:rPr>
            </w:pPr>
            <w:r w:rsidRPr="006C35D5">
              <w:rPr>
                <w:rFonts w:ascii="Times New Roman" w:eastAsia="Times New Roman" w:hAnsi="Times New Roman" w:cs="Times New Roman"/>
                <w:b/>
                <w:bCs/>
                <w:color w:val="000000" w:themeColor="text1"/>
                <w:sz w:val="20"/>
                <w:szCs w:val="20"/>
              </w:rPr>
              <w:t>Business Ethics, Product Offering, E-Satisfaction, Loyalty, Internet Banking</w:t>
            </w:r>
          </w:p>
          <w:p w14:paraId="251E5831" w14:textId="77777777" w:rsidR="002F025F" w:rsidRPr="006C35D5" w:rsidRDefault="002F025F" w:rsidP="00EF3B91">
            <w:pPr>
              <w:spacing w:before="60" w:after="60"/>
              <w:rPr>
                <w:rFonts w:ascii="Times New Roman" w:hAnsi="Times New Roman" w:cs="Times New Roman"/>
                <w:sz w:val="20"/>
                <w:szCs w:val="20"/>
              </w:rPr>
            </w:pPr>
          </w:p>
        </w:tc>
      </w:tr>
      <w:tr w:rsidR="002F025F" w:rsidRPr="006C35D5" w14:paraId="55A6806C" w14:textId="77777777" w:rsidTr="00EF3B91">
        <w:trPr>
          <w:trHeight w:val="1186"/>
        </w:trPr>
        <w:tc>
          <w:tcPr>
            <w:tcW w:w="1257" w:type="pct"/>
          </w:tcPr>
          <w:p w14:paraId="245B6C73" w14:textId="77777777" w:rsidR="002F025F" w:rsidRPr="006C35D5" w:rsidRDefault="002F025F"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Citation</w:t>
            </w:r>
          </w:p>
        </w:tc>
        <w:tc>
          <w:tcPr>
            <w:tcW w:w="3743" w:type="pct"/>
            <w:tcBorders>
              <w:top w:val="single" w:sz="4" w:space="0" w:color="007F00"/>
              <w:bottom w:val="single" w:sz="18" w:space="0" w:color="007F00"/>
            </w:tcBorders>
          </w:tcPr>
          <w:p w14:paraId="625C4A7F" w14:textId="77777777" w:rsidR="002F025F" w:rsidRPr="006C35D5" w:rsidRDefault="002F025F" w:rsidP="00EF3B91">
            <w:pPr>
              <w:spacing w:line="240" w:lineRule="auto"/>
              <w:ind w:left="504"/>
              <w:jc w:val="both"/>
              <w:rPr>
                <w:rFonts w:ascii="Times New Roman" w:eastAsia="Arial" w:hAnsi="Times New Roman" w:cs="Times New Roman"/>
                <w:b/>
                <w:sz w:val="20"/>
                <w:szCs w:val="20"/>
              </w:rPr>
            </w:pPr>
            <w:r w:rsidRPr="006C35D5">
              <w:rPr>
                <w:rFonts w:ascii="Times New Roman" w:hAnsi="Times New Roman" w:cs="Times New Roman"/>
                <w:sz w:val="20"/>
                <w:szCs w:val="20"/>
              </w:rPr>
              <w:t xml:space="preserve"> </w:t>
            </w:r>
            <w:r w:rsidRPr="006C35D5">
              <w:rPr>
                <w:rFonts w:ascii="Times New Roman" w:eastAsia="Arial" w:hAnsi="Times New Roman" w:cs="Times New Roman"/>
                <w:b/>
                <w:sz w:val="20"/>
                <w:szCs w:val="20"/>
              </w:rPr>
              <w:t xml:space="preserve">B M Sajjad Hossain </w:t>
            </w:r>
            <w:proofErr w:type="gramStart"/>
            <w:r w:rsidRPr="006C35D5">
              <w:rPr>
                <w:rFonts w:ascii="Times New Roman" w:eastAsia="Arial" w:hAnsi="Times New Roman" w:cs="Times New Roman"/>
                <w:b/>
                <w:sz w:val="20"/>
                <w:szCs w:val="20"/>
                <w:vertAlign w:val="superscript"/>
              </w:rPr>
              <w:t>1,</w:t>
            </w:r>
            <w:r w:rsidRPr="006C35D5">
              <w:rPr>
                <w:rFonts w:ascii="Times New Roman" w:eastAsia="Arial" w:hAnsi="Times New Roman" w:cs="Times New Roman"/>
                <w:b/>
                <w:sz w:val="20"/>
                <w:szCs w:val="20"/>
              </w:rPr>
              <w:t>*</w:t>
            </w:r>
            <w:proofErr w:type="gramEnd"/>
            <w:r w:rsidRPr="006C35D5">
              <w:rPr>
                <w:rFonts w:ascii="Times New Roman" w:eastAsia="Arial" w:hAnsi="Times New Roman" w:cs="Times New Roman"/>
                <w:b/>
                <w:sz w:val="20"/>
                <w:szCs w:val="20"/>
              </w:rPr>
              <w:t xml:space="preserve">, A K M Kamrul Haque </w:t>
            </w:r>
            <w:r w:rsidRPr="006C35D5">
              <w:rPr>
                <w:rFonts w:ascii="Times New Roman" w:eastAsia="Arial" w:hAnsi="Times New Roman" w:cs="Times New Roman"/>
                <w:b/>
                <w:sz w:val="20"/>
                <w:szCs w:val="20"/>
                <w:vertAlign w:val="superscript"/>
              </w:rPr>
              <w:t>2</w:t>
            </w:r>
            <w:r w:rsidRPr="006C35D5">
              <w:rPr>
                <w:rFonts w:ascii="Times New Roman" w:eastAsia="Arial" w:hAnsi="Times New Roman" w:cs="Times New Roman"/>
                <w:b/>
                <w:sz w:val="20"/>
                <w:szCs w:val="20"/>
              </w:rPr>
              <w:t xml:space="preserve">, M </w:t>
            </w:r>
            <w:proofErr w:type="spellStart"/>
            <w:r w:rsidRPr="006C35D5">
              <w:rPr>
                <w:rFonts w:ascii="Times New Roman" w:eastAsia="Arial" w:hAnsi="Times New Roman" w:cs="Times New Roman"/>
                <w:b/>
                <w:sz w:val="20"/>
                <w:szCs w:val="20"/>
              </w:rPr>
              <w:t>M</w:t>
            </w:r>
            <w:proofErr w:type="spellEnd"/>
            <w:r w:rsidRPr="006C35D5">
              <w:rPr>
                <w:rFonts w:ascii="Times New Roman" w:eastAsia="Arial" w:hAnsi="Times New Roman" w:cs="Times New Roman"/>
                <w:b/>
                <w:sz w:val="20"/>
                <w:szCs w:val="20"/>
              </w:rPr>
              <w:t xml:space="preserve"> </w:t>
            </w:r>
            <w:proofErr w:type="spellStart"/>
            <w:r w:rsidRPr="006C35D5">
              <w:rPr>
                <w:rFonts w:ascii="Times New Roman" w:eastAsia="Arial" w:hAnsi="Times New Roman" w:cs="Times New Roman"/>
                <w:b/>
                <w:sz w:val="20"/>
                <w:szCs w:val="20"/>
              </w:rPr>
              <w:t>Obaidul</w:t>
            </w:r>
            <w:proofErr w:type="spellEnd"/>
            <w:r w:rsidRPr="006C35D5">
              <w:rPr>
                <w:rFonts w:ascii="Times New Roman" w:eastAsia="Arial" w:hAnsi="Times New Roman" w:cs="Times New Roman"/>
                <w:b/>
                <w:sz w:val="20"/>
                <w:szCs w:val="20"/>
              </w:rPr>
              <w:t xml:space="preserve"> Islam </w:t>
            </w:r>
            <w:r w:rsidRPr="006C35D5">
              <w:rPr>
                <w:rFonts w:ascii="Times New Roman" w:eastAsia="Arial" w:hAnsi="Times New Roman" w:cs="Times New Roman"/>
                <w:b/>
                <w:sz w:val="20"/>
                <w:szCs w:val="20"/>
                <w:vertAlign w:val="superscript"/>
              </w:rPr>
              <w:t xml:space="preserve">3 </w:t>
            </w:r>
            <w:r w:rsidRPr="006C35D5">
              <w:rPr>
                <w:rFonts w:ascii="Times New Roman" w:eastAsia="Arial" w:hAnsi="Times New Roman" w:cs="Times New Roman"/>
                <w:b/>
                <w:sz w:val="20"/>
                <w:szCs w:val="20"/>
              </w:rPr>
              <w:t>Effect of Business Ethics and Product Offering on Customer Loyalty in The Disruption Age: An Analysis of The Banking Sector in Bangladesh</w:t>
            </w:r>
          </w:p>
          <w:p w14:paraId="09A2D85C" w14:textId="77777777" w:rsidR="002F025F" w:rsidRPr="006C35D5" w:rsidRDefault="002F025F" w:rsidP="00EF3B91">
            <w:pPr>
              <w:spacing w:line="221" w:lineRule="auto"/>
              <w:ind w:left="499" w:right="366" w:firstLine="8"/>
              <w:rPr>
                <w:rFonts w:ascii="Times New Roman" w:eastAsia="Arial" w:hAnsi="Times New Roman" w:cs="Times New Roman"/>
                <w:b/>
                <w:sz w:val="20"/>
                <w:szCs w:val="20"/>
                <w:vertAlign w:val="superscript"/>
              </w:rPr>
            </w:pPr>
          </w:p>
          <w:p w14:paraId="4752FC51" w14:textId="77777777" w:rsidR="002F025F" w:rsidRPr="006C35D5" w:rsidRDefault="002F025F" w:rsidP="00EF3B91">
            <w:pPr>
              <w:spacing w:before="60" w:after="60"/>
              <w:rPr>
                <w:rFonts w:ascii="Times New Roman" w:hAnsi="Times New Roman" w:cs="Times New Roman"/>
                <w:sz w:val="20"/>
                <w:szCs w:val="20"/>
              </w:rPr>
            </w:pPr>
          </w:p>
        </w:tc>
      </w:tr>
    </w:tbl>
    <w:p w14:paraId="6F9996A2" w14:textId="77777777" w:rsidR="002F025F" w:rsidRPr="006C35D5" w:rsidRDefault="002F025F" w:rsidP="002F025F">
      <w:pPr>
        <w:rPr>
          <w:rFonts w:ascii="Times New Roman" w:hAnsi="Times New Roman" w:cs="Times New Roman"/>
          <w:sz w:val="20"/>
          <w:szCs w:val="20"/>
        </w:rPr>
      </w:pPr>
      <w:r w:rsidRPr="006C35D5">
        <w:rPr>
          <w:rFonts w:ascii="Times New Roman" w:hAnsi="Times New Roman" w:cs="Times New Roman"/>
          <w:sz w:val="20"/>
          <w:szCs w:val="20"/>
        </w:rPr>
        <w:br w:type="page"/>
      </w:r>
    </w:p>
    <w:p w14:paraId="7234B82A" w14:textId="77777777" w:rsidR="002F025F" w:rsidRPr="006C35D5" w:rsidRDefault="002F025F" w:rsidP="002F025F">
      <w:pPr>
        <w:rPr>
          <w:rFonts w:ascii="Times New Roman" w:hAnsi="Times New Roman" w:cs="Times New Roman"/>
          <w:sz w:val="20"/>
          <w:szCs w:val="20"/>
        </w:rPr>
      </w:pPr>
    </w:p>
    <w:tbl>
      <w:tblPr>
        <w:tblW w:w="5000" w:type="pct"/>
        <w:tblInd w:w="10" w:type="dxa"/>
        <w:tblCellMar>
          <w:left w:w="10" w:type="dxa"/>
          <w:right w:w="10" w:type="dxa"/>
        </w:tblCellMar>
        <w:tblLook w:val="04A0" w:firstRow="1" w:lastRow="0" w:firstColumn="1" w:lastColumn="0" w:noHBand="0" w:noVBand="1"/>
      </w:tblPr>
      <w:tblGrid>
        <w:gridCol w:w="9020"/>
      </w:tblGrid>
      <w:tr w:rsidR="002F025F" w:rsidRPr="006C35D5" w14:paraId="2AE4559F" w14:textId="77777777" w:rsidTr="00EF3B91">
        <w:tc>
          <w:tcPr>
            <w:tcW w:w="5000" w:type="pct"/>
            <w:tcBorders>
              <w:bottom w:val="single" w:sz="18" w:space="0" w:color="007F00"/>
            </w:tcBorders>
          </w:tcPr>
          <w:p w14:paraId="6B8A1213" w14:textId="77777777" w:rsidR="002F025F" w:rsidRPr="006C35D5" w:rsidRDefault="002F025F"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Abstract</w:t>
            </w:r>
          </w:p>
        </w:tc>
      </w:tr>
      <w:tr w:rsidR="002F025F" w:rsidRPr="006C35D5" w14:paraId="2B7CCCFD" w14:textId="77777777" w:rsidTr="00EF3B91">
        <w:tc>
          <w:tcPr>
            <w:tcW w:w="5000" w:type="pct"/>
            <w:tcBorders>
              <w:top w:val="single" w:sz="18" w:space="0" w:color="007F00"/>
              <w:bottom w:val="single" w:sz="18" w:space="0" w:color="007F00"/>
            </w:tcBorders>
          </w:tcPr>
          <w:p w14:paraId="14B56BD6" w14:textId="77777777" w:rsidR="002F025F" w:rsidRPr="006C35D5" w:rsidRDefault="002F025F" w:rsidP="00EF3B91">
            <w:pPr>
              <w:spacing w:line="0" w:lineRule="atLeast"/>
              <w:jc w:val="both"/>
              <w:rPr>
                <w:rFonts w:ascii="Times New Roman" w:eastAsia="Times New Roman" w:hAnsi="Times New Roman" w:cs="Times New Roman"/>
                <w:color w:val="000000" w:themeColor="text1"/>
                <w:sz w:val="20"/>
                <w:szCs w:val="20"/>
              </w:rPr>
            </w:pPr>
            <w:r w:rsidRPr="006C35D5">
              <w:rPr>
                <w:rFonts w:ascii="Times New Roman" w:eastAsia="Times New Roman" w:hAnsi="Times New Roman" w:cs="Times New Roman"/>
                <w:b/>
                <w:bCs/>
                <w:color w:val="000000" w:themeColor="text1"/>
                <w:sz w:val="20"/>
                <w:szCs w:val="20"/>
              </w:rPr>
              <w:t>Purpose of the Study:</w:t>
            </w:r>
            <w:r w:rsidRPr="006C35D5">
              <w:rPr>
                <w:rFonts w:ascii="Times New Roman" w:eastAsia="Times New Roman" w:hAnsi="Times New Roman" w:cs="Times New Roman"/>
                <w:color w:val="000000" w:themeColor="text1"/>
                <w:sz w:val="20"/>
                <w:szCs w:val="20"/>
              </w:rPr>
              <w:t xml:space="preserve"> </w:t>
            </w:r>
            <w:r w:rsidRPr="006C35D5">
              <w:rPr>
                <w:rFonts w:ascii="Times New Roman" w:eastAsia="Times New Roman" w:hAnsi="Times New Roman" w:cs="Times New Roman"/>
                <w:iCs/>
                <w:sz w:val="20"/>
                <w:szCs w:val="20"/>
              </w:rPr>
              <w:t xml:space="preserve">This study aims to analyze the effect of Business ethics and e-satisfaction toward customer loyalty in the context of the banking sector in Bangladesh. </w:t>
            </w:r>
          </w:p>
          <w:p w14:paraId="0EF6B7A1" w14:textId="77777777" w:rsidR="002F025F" w:rsidRPr="006C35D5" w:rsidRDefault="002F025F" w:rsidP="00EF3B91">
            <w:pPr>
              <w:spacing w:line="0" w:lineRule="atLeast"/>
              <w:jc w:val="both"/>
              <w:rPr>
                <w:rFonts w:ascii="Times New Roman" w:eastAsia="Times New Roman" w:hAnsi="Times New Roman" w:cs="Times New Roman"/>
                <w:color w:val="000000" w:themeColor="text1"/>
                <w:sz w:val="20"/>
                <w:szCs w:val="20"/>
              </w:rPr>
            </w:pPr>
            <w:r w:rsidRPr="006C35D5">
              <w:rPr>
                <w:rFonts w:ascii="Times New Roman" w:eastAsia="Times New Roman" w:hAnsi="Times New Roman" w:cs="Times New Roman"/>
                <w:b/>
                <w:bCs/>
                <w:color w:val="000000" w:themeColor="text1"/>
                <w:sz w:val="20"/>
                <w:szCs w:val="20"/>
              </w:rPr>
              <w:t>Methodology:</w:t>
            </w:r>
            <w:r w:rsidRPr="006C35D5">
              <w:rPr>
                <w:rFonts w:ascii="Times New Roman" w:eastAsia="Times New Roman" w:hAnsi="Times New Roman" w:cs="Times New Roman"/>
                <w:color w:val="000000" w:themeColor="text1"/>
                <w:sz w:val="20"/>
                <w:szCs w:val="20"/>
              </w:rPr>
              <w:t xml:space="preserve"> </w:t>
            </w:r>
            <w:r w:rsidRPr="006C35D5">
              <w:rPr>
                <w:rFonts w:ascii="Times New Roman" w:eastAsia="Times New Roman" w:hAnsi="Times New Roman" w:cs="Times New Roman"/>
                <w:iCs/>
                <w:sz w:val="20"/>
                <w:szCs w:val="20"/>
              </w:rPr>
              <w:t>The research used an FGD technique to acquire information regarding end-users (bank’s client) experiences and feedback.</w:t>
            </w:r>
          </w:p>
          <w:p w14:paraId="29EF4886" w14:textId="77777777" w:rsidR="002F025F" w:rsidRPr="006C35D5" w:rsidRDefault="002F025F" w:rsidP="00EF3B91">
            <w:pPr>
              <w:spacing w:line="0" w:lineRule="atLeast"/>
              <w:jc w:val="both"/>
              <w:rPr>
                <w:rFonts w:ascii="Times New Roman" w:eastAsia="Times New Roman" w:hAnsi="Times New Roman" w:cs="Times New Roman"/>
                <w:color w:val="000000" w:themeColor="text1"/>
                <w:sz w:val="20"/>
                <w:szCs w:val="20"/>
              </w:rPr>
            </w:pPr>
            <w:r w:rsidRPr="006C35D5">
              <w:rPr>
                <w:rFonts w:ascii="Times New Roman" w:eastAsia="Times New Roman" w:hAnsi="Times New Roman" w:cs="Times New Roman"/>
                <w:b/>
                <w:bCs/>
                <w:color w:val="000000" w:themeColor="text1"/>
                <w:sz w:val="20"/>
                <w:szCs w:val="20"/>
              </w:rPr>
              <w:t xml:space="preserve">Findings: </w:t>
            </w:r>
            <w:r w:rsidRPr="006C35D5">
              <w:rPr>
                <w:rFonts w:ascii="Times New Roman" w:eastAsia="Times New Roman" w:hAnsi="Times New Roman" w:cs="Times New Roman"/>
                <w:iCs/>
                <w:sz w:val="20"/>
                <w:szCs w:val="20"/>
              </w:rPr>
              <w:t>The competition is fierce in the current market environment and so every company is under pressure to survive and make more margin which is associated with and requires a huge amount of investment too. Strategic tools are used by all organizations in their style to sustain in the local and/or global market. Among others, ethical practices, product offerings, and technological facilities that are provided (i.e. online transactions) are important strategies that need to be considered in this fiercely competitive market. Hence, the paper identified potential factors are business ethics, Product offering, and technology disruption are the priority to the significant benefits of the business environment.</w:t>
            </w:r>
          </w:p>
          <w:p w14:paraId="5BBDF686" w14:textId="77777777" w:rsidR="002F025F" w:rsidRPr="006C35D5" w:rsidRDefault="002F025F" w:rsidP="00EF3B91">
            <w:pPr>
              <w:spacing w:line="251" w:lineRule="auto"/>
              <w:jc w:val="both"/>
              <w:rPr>
                <w:rFonts w:ascii="Times New Roman" w:eastAsia="Times New Roman" w:hAnsi="Times New Roman" w:cs="Times New Roman"/>
                <w:color w:val="000000" w:themeColor="text1"/>
                <w:sz w:val="20"/>
                <w:szCs w:val="20"/>
              </w:rPr>
            </w:pPr>
            <w:r w:rsidRPr="006C35D5">
              <w:rPr>
                <w:rFonts w:ascii="Times New Roman" w:eastAsia="Times New Roman" w:hAnsi="Times New Roman" w:cs="Times New Roman"/>
                <w:b/>
                <w:bCs/>
                <w:color w:val="000000" w:themeColor="text1"/>
                <w:sz w:val="20"/>
                <w:szCs w:val="20"/>
              </w:rPr>
              <w:t>Implication</w:t>
            </w:r>
            <w:r w:rsidRPr="006C35D5">
              <w:rPr>
                <w:rFonts w:ascii="Times New Roman" w:eastAsia="Times New Roman" w:hAnsi="Times New Roman" w:cs="Times New Roman"/>
                <w:color w:val="000000" w:themeColor="text1"/>
                <w:sz w:val="20"/>
                <w:szCs w:val="20"/>
              </w:rPr>
              <w:t xml:space="preserve">s: </w:t>
            </w:r>
            <w:r w:rsidRPr="006C35D5">
              <w:rPr>
                <w:rFonts w:ascii="Times New Roman" w:eastAsia="Times New Roman" w:hAnsi="Times New Roman" w:cs="Times New Roman"/>
                <w:iCs/>
                <w:sz w:val="20"/>
                <w:szCs w:val="20"/>
              </w:rPr>
              <w:t>This study investigates the effect of business ethics on customer loyalty due to customer satisfaction with online banking (e-satisfaction) and products offered by the bank which would be beneficial for all stakeholders of the sector.</w:t>
            </w:r>
          </w:p>
          <w:p w14:paraId="21A75536" w14:textId="77777777" w:rsidR="002F025F" w:rsidRPr="006C35D5" w:rsidRDefault="002F025F" w:rsidP="00EF3B91">
            <w:pPr>
              <w:autoSpaceDE w:val="0"/>
              <w:autoSpaceDN w:val="0"/>
              <w:adjustRightInd w:val="0"/>
              <w:spacing w:after="0" w:line="240" w:lineRule="auto"/>
              <w:jc w:val="both"/>
              <w:rPr>
                <w:rFonts w:ascii="Times New Roman" w:hAnsi="Times New Roman" w:cs="Times New Roman"/>
                <w:sz w:val="20"/>
                <w:szCs w:val="20"/>
              </w:rPr>
            </w:pPr>
            <w:r w:rsidRPr="006C35D5">
              <w:rPr>
                <w:rFonts w:ascii="Times New Roman" w:eastAsia="Times New Roman" w:hAnsi="Times New Roman" w:cs="Times New Roman"/>
                <w:b/>
                <w:color w:val="000000" w:themeColor="text1"/>
                <w:sz w:val="20"/>
                <w:szCs w:val="20"/>
              </w:rPr>
              <w:t>Limitations and</w:t>
            </w:r>
            <w:r w:rsidRPr="006C35D5">
              <w:rPr>
                <w:rFonts w:ascii="Times New Roman" w:eastAsia="Times New Roman" w:hAnsi="Times New Roman" w:cs="Times New Roman"/>
                <w:color w:val="000000" w:themeColor="text1"/>
                <w:sz w:val="20"/>
                <w:szCs w:val="20"/>
              </w:rPr>
              <w:t xml:space="preserve"> </w:t>
            </w:r>
            <w:r w:rsidRPr="006C35D5">
              <w:rPr>
                <w:rFonts w:ascii="Times New Roman" w:eastAsia="Times New Roman" w:hAnsi="Times New Roman" w:cs="Times New Roman"/>
                <w:b/>
                <w:bCs/>
                <w:color w:val="000000" w:themeColor="text1"/>
                <w:sz w:val="20"/>
                <w:szCs w:val="20"/>
              </w:rPr>
              <w:t>Future Direction:</w:t>
            </w:r>
            <w:r w:rsidRPr="006C35D5">
              <w:rPr>
                <w:rFonts w:ascii="Times New Roman" w:hAnsi="Times New Roman" w:cs="Times New Roman"/>
                <w:sz w:val="20"/>
                <w:szCs w:val="20"/>
              </w:rPr>
              <w:t xml:space="preserve"> </w:t>
            </w:r>
            <w:r w:rsidRPr="006C35D5">
              <w:rPr>
                <w:rFonts w:ascii="Times New Roman" w:eastAsia="Times New Roman" w:hAnsi="Times New Roman" w:cs="Times New Roman"/>
                <w:bCs/>
                <w:color w:val="000000" w:themeColor="text1"/>
                <w:sz w:val="20"/>
                <w:szCs w:val="20"/>
              </w:rPr>
              <w:t>Availability of the data was the major challenge to the research as Banks do not want to disclose their information as privacy of their clients as well as business secrecy. Further research may be conducted with empirical data via any of the big data analysis techniques for more accurate direction for customer service delivery improvement or loyalty enhancement in the banking sector of Bangladesh.</w:t>
            </w:r>
          </w:p>
        </w:tc>
      </w:tr>
      <w:tr w:rsidR="002F025F" w:rsidRPr="006C35D5" w14:paraId="35B4E116" w14:textId="77777777" w:rsidTr="00EF3B91">
        <w:tc>
          <w:tcPr>
            <w:tcW w:w="5000" w:type="pct"/>
            <w:tcBorders>
              <w:top w:val="single" w:sz="18" w:space="0" w:color="007F00"/>
              <w:bottom w:val="single" w:sz="18" w:space="0" w:color="007F00"/>
            </w:tcBorders>
          </w:tcPr>
          <w:p w14:paraId="6DD0CD9D" w14:textId="77777777" w:rsidR="002F025F" w:rsidRPr="006C35D5" w:rsidRDefault="002F025F" w:rsidP="00EF3B91">
            <w:pPr>
              <w:spacing w:before="60" w:after="60"/>
              <w:rPr>
                <w:rFonts w:ascii="Times New Roman" w:hAnsi="Times New Roman" w:cs="Times New Roman"/>
                <w:color w:val="007F00"/>
                <w:sz w:val="20"/>
                <w:szCs w:val="20"/>
              </w:rPr>
            </w:pPr>
          </w:p>
          <w:p w14:paraId="7E6CF9B7" w14:textId="77777777" w:rsidR="002F025F" w:rsidRPr="006C35D5" w:rsidRDefault="002F025F"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Sustainable Development Goal(s) (SDG)</w:t>
            </w:r>
          </w:p>
        </w:tc>
      </w:tr>
      <w:tr w:rsidR="002F025F" w:rsidRPr="006C35D5" w14:paraId="65D88305" w14:textId="77777777" w:rsidTr="00EF3B91">
        <w:tc>
          <w:tcPr>
            <w:tcW w:w="5000" w:type="pct"/>
            <w:tcBorders>
              <w:top w:val="single" w:sz="18" w:space="0" w:color="007F00"/>
              <w:bottom w:val="single" w:sz="18" w:space="0" w:color="007F00"/>
            </w:tcBorders>
          </w:tcPr>
          <w:p w14:paraId="772BC95A" w14:textId="77777777" w:rsidR="002F025F" w:rsidRPr="006C35D5" w:rsidRDefault="002F025F" w:rsidP="00EF3B91">
            <w:pPr>
              <w:spacing w:before="60" w:after="60"/>
              <w:rPr>
                <w:rFonts w:ascii="Times New Roman" w:hAnsi="Times New Roman" w:cs="Times New Roman"/>
                <w:sz w:val="20"/>
                <w:szCs w:val="20"/>
              </w:rPr>
            </w:pPr>
            <w:r w:rsidRPr="006C35D5">
              <w:rPr>
                <w:rStyle w:val="fontstyle01"/>
                <w:rFonts w:ascii="Times New Roman" w:hAnsi="Times New Roman" w:cs="Times New Roman"/>
                <w:sz w:val="20"/>
                <w:szCs w:val="20"/>
              </w:rPr>
              <w:t xml:space="preserve">Goal </w:t>
            </w:r>
            <w:r>
              <w:rPr>
                <w:rStyle w:val="fontstyle01"/>
                <w:rFonts w:ascii="Times New Roman" w:hAnsi="Times New Roman" w:cs="Times New Roman"/>
                <w:sz w:val="20"/>
                <w:szCs w:val="20"/>
              </w:rPr>
              <w:t>12</w:t>
            </w:r>
            <w:r w:rsidRPr="006C35D5">
              <w:rPr>
                <w:rStyle w:val="fontstyle01"/>
                <w:rFonts w:ascii="Times New Roman" w:hAnsi="Times New Roman" w:cs="Times New Roman"/>
                <w:sz w:val="20"/>
                <w:szCs w:val="20"/>
              </w:rPr>
              <w:t xml:space="preserve">: </w:t>
            </w:r>
            <w:r>
              <w:rPr>
                <w:rStyle w:val="fontstyle01"/>
                <w:rFonts w:ascii="Times New Roman" w:hAnsi="Times New Roman" w:cs="Times New Roman"/>
                <w:sz w:val="20"/>
                <w:szCs w:val="20"/>
              </w:rPr>
              <w:t>Responsible consumption and production</w:t>
            </w:r>
          </w:p>
        </w:tc>
      </w:tr>
    </w:tbl>
    <w:p w14:paraId="3E274470" w14:textId="77777777" w:rsidR="002F025F" w:rsidRPr="006C35D5" w:rsidRDefault="002F025F" w:rsidP="002F025F">
      <w:pPr>
        <w:rPr>
          <w:rFonts w:ascii="Times New Roman" w:hAnsi="Times New Roman" w:cs="Times New Roman"/>
          <w:sz w:val="20"/>
          <w:szCs w:val="20"/>
        </w:rPr>
      </w:pPr>
    </w:p>
    <w:p w14:paraId="03794C91" w14:textId="77777777" w:rsidR="002F025F" w:rsidRPr="006C35D5" w:rsidRDefault="002F025F" w:rsidP="002F025F">
      <w:pPr>
        <w:rPr>
          <w:rFonts w:ascii="Times New Roman" w:hAnsi="Times New Roman" w:cs="Times New Roman"/>
          <w:sz w:val="20"/>
          <w:szCs w:val="20"/>
        </w:rPr>
      </w:pPr>
    </w:p>
    <w:p w14:paraId="714420A5" w14:textId="77777777" w:rsidR="002F025F" w:rsidRPr="00DA5122" w:rsidRDefault="002F025F">
      <w:pPr>
        <w:rPr>
          <w:rFonts w:cstheme="minorHAnsi"/>
        </w:rPr>
      </w:pPr>
    </w:p>
    <w:sectPr w:rsidR="002F025F" w:rsidRPr="00DA5122" w:rsidSect="00B46A51">
      <w:headerReference w:type="default" r:id="rId7"/>
      <w:footerReference w:type="default" r:id="rId8"/>
      <w:pgSz w:w="11900" w:h="16840"/>
      <w:pgMar w:top="1440" w:right="1440" w:bottom="1008" w:left="1440" w:header="0" w:footer="1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720D8" w14:textId="77777777" w:rsidR="00441ACB" w:rsidRDefault="00441ACB">
      <w:pPr>
        <w:spacing w:after="0" w:line="240" w:lineRule="auto"/>
      </w:pPr>
      <w:r>
        <w:separator/>
      </w:r>
    </w:p>
  </w:endnote>
  <w:endnote w:type="continuationSeparator" w:id="0">
    <w:p w14:paraId="6AD35954" w14:textId="77777777" w:rsidR="00441ACB" w:rsidRDefault="00441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10" w:type="dxa"/>
      <w:tblCellMar>
        <w:left w:w="10" w:type="dxa"/>
        <w:right w:w="10" w:type="dxa"/>
      </w:tblCellMar>
      <w:tblLook w:val="04A0" w:firstRow="1" w:lastRow="0" w:firstColumn="1" w:lastColumn="0" w:noHBand="0" w:noVBand="1"/>
    </w:tblPr>
    <w:tblGrid>
      <w:gridCol w:w="4637"/>
      <w:gridCol w:w="5853"/>
    </w:tblGrid>
    <w:tr w:rsidR="001347BA" w:rsidRPr="00003212" w14:paraId="12E50DC3" w14:textId="77777777" w:rsidTr="001347BA">
      <w:trPr>
        <w:trHeight w:val="543"/>
      </w:trPr>
      <w:tc>
        <w:tcPr>
          <w:tcW w:w="4637" w:type="dxa"/>
          <w:vAlign w:val="center"/>
        </w:tcPr>
        <w:p w14:paraId="3B1F18DD" w14:textId="2F66B457" w:rsidR="009E1613" w:rsidRPr="00003212" w:rsidRDefault="005C4D55" w:rsidP="00003212">
          <w:pPr>
            <w:tabs>
              <w:tab w:val="center" w:pos="4680"/>
              <w:tab w:val="right" w:pos="9810"/>
            </w:tabs>
            <w:spacing w:after="0" w:line="240" w:lineRule="auto"/>
            <w:rPr>
              <w:sz w:val="18"/>
              <w:szCs w:val="24"/>
            </w:rPr>
          </w:pPr>
          <w:r>
            <w:rPr>
              <w:sz w:val="18"/>
              <w:szCs w:val="24"/>
            </w:rPr>
            <w:t xml:space="preserve">   </w:t>
          </w:r>
        </w:p>
      </w:tc>
      <w:tc>
        <w:tcPr>
          <w:tcW w:w="5853" w:type="dxa"/>
          <w:vAlign w:val="bottom"/>
        </w:tcPr>
        <w:sdt>
          <w:sdtPr>
            <w:rPr>
              <w:rFonts w:ascii="Segoe UI Light" w:hAnsi="Segoe UI Light" w:cs="Segoe UI Light"/>
            </w:rPr>
            <w:id w:val="-2121438967"/>
            <w:docPartObj>
              <w:docPartGallery w:val="Page Numbers (Bottom of Page)"/>
              <w:docPartUnique/>
            </w:docPartObj>
          </w:sdtPr>
          <w:sdtContent>
            <w:sdt>
              <w:sdtPr>
                <w:rPr>
                  <w:rFonts w:ascii="Segoe UI Light" w:hAnsi="Segoe UI Light" w:cs="Segoe UI Light"/>
                </w:rPr>
                <w:id w:val="-1769616900"/>
                <w:docPartObj>
                  <w:docPartGallery w:val="Page Numbers (Top of Page)"/>
                  <w:docPartUnique/>
                </w:docPartObj>
              </w:sdtPr>
              <w:sdtContent>
                <w:p w14:paraId="4992CA41" w14:textId="66CB692E" w:rsidR="009E1613" w:rsidRPr="00D77F1B" w:rsidRDefault="005C4D55" w:rsidP="002902B8">
                  <w:pPr>
                    <w:jc w:val="center"/>
                    <w:rPr>
                      <w:rFonts w:ascii="Segoe UI Light" w:hAnsi="Segoe UI Light" w:cs="Segoe UI Light"/>
                    </w:rPr>
                  </w:pPr>
                  <w:r w:rsidRPr="00D77F1B">
                    <w:rPr>
                      <w:rFonts w:ascii="Segoe UI Light" w:hAnsi="Segoe UI Light" w:cs="Segoe UI Light"/>
                    </w:rPr>
                    <w:t xml:space="preserve">Page </w:t>
                  </w:r>
                  <w:r w:rsidRPr="00D77F1B">
                    <w:rPr>
                      <w:rFonts w:ascii="Segoe UI Light" w:hAnsi="Segoe UI Light" w:cs="Segoe UI Light"/>
                      <w:sz w:val="24"/>
                    </w:rPr>
                    <w:fldChar w:fldCharType="begin"/>
                  </w:r>
                  <w:r w:rsidRPr="00D77F1B">
                    <w:rPr>
                      <w:rFonts w:ascii="Segoe UI Light" w:hAnsi="Segoe UI Light" w:cs="Segoe UI Light"/>
                    </w:rPr>
                    <w:instrText xml:space="preserve"> PAGE </w:instrText>
                  </w:r>
                  <w:r w:rsidRPr="00D77F1B">
                    <w:rPr>
                      <w:rFonts w:ascii="Segoe UI Light" w:hAnsi="Segoe UI Light" w:cs="Segoe UI Light"/>
                      <w:sz w:val="24"/>
                    </w:rPr>
                    <w:fldChar w:fldCharType="separate"/>
                  </w:r>
                  <w:r w:rsidRPr="00D77F1B">
                    <w:rPr>
                      <w:rFonts w:ascii="Segoe UI Light" w:hAnsi="Segoe UI Light" w:cs="Segoe UI Light"/>
                      <w:noProof/>
                    </w:rPr>
                    <w:t>1</w:t>
                  </w:r>
                  <w:r w:rsidRPr="00D77F1B">
                    <w:rPr>
                      <w:rFonts w:ascii="Segoe UI Light" w:hAnsi="Segoe UI Light" w:cs="Segoe UI Light"/>
                      <w:sz w:val="24"/>
                    </w:rPr>
                    <w:fldChar w:fldCharType="end"/>
                  </w:r>
                  <w:r w:rsidRPr="00D77F1B">
                    <w:rPr>
                      <w:rFonts w:ascii="Segoe UI Light" w:hAnsi="Segoe UI Light" w:cs="Segoe UI Light"/>
                    </w:rPr>
                    <w:t xml:space="preserve"> of </w:t>
                  </w:r>
                  <w:r w:rsidRPr="00D77F1B">
                    <w:rPr>
                      <w:rFonts w:ascii="Segoe UI Light" w:hAnsi="Segoe UI Light" w:cs="Segoe UI Light"/>
                      <w:sz w:val="24"/>
                    </w:rPr>
                    <w:fldChar w:fldCharType="begin"/>
                  </w:r>
                  <w:r w:rsidRPr="00D77F1B">
                    <w:rPr>
                      <w:rFonts w:ascii="Segoe UI Light" w:hAnsi="Segoe UI Light" w:cs="Segoe UI Light"/>
                    </w:rPr>
                    <w:instrText xml:space="preserve"> NUMPAGES  </w:instrText>
                  </w:r>
                  <w:r w:rsidRPr="00D77F1B">
                    <w:rPr>
                      <w:rFonts w:ascii="Segoe UI Light" w:hAnsi="Segoe UI Light" w:cs="Segoe UI Light"/>
                      <w:sz w:val="24"/>
                    </w:rPr>
                    <w:fldChar w:fldCharType="separate"/>
                  </w:r>
                  <w:r w:rsidRPr="00D77F1B">
                    <w:rPr>
                      <w:rFonts w:ascii="Segoe UI Light" w:hAnsi="Segoe UI Light" w:cs="Segoe UI Light"/>
                      <w:noProof/>
                    </w:rPr>
                    <w:t>3</w:t>
                  </w:r>
                  <w:r w:rsidRPr="00D77F1B">
                    <w:rPr>
                      <w:rFonts w:ascii="Segoe UI Light" w:hAnsi="Segoe UI Light" w:cs="Segoe UI Light"/>
                      <w:sz w:val="24"/>
                    </w:rPr>
                    <w:fldChar w:fldCharType="end"/>
                  </w:r>
                </w:p>
              </w:sdtContent>
            </w:sdt>
          </w:sdtContent>
        </w:sdt>
        <w:p w14:paraId="33099D51" w14:textId="13E16956" w:rsidR="009E1613" w:rsidRPr="00003212" w:rsidRDefault="005C4D55" w:rsidP="00D77F1B">
          <w:pPr>
            <w:tabs>
              <w:tab w:val="center" w:pos="4680"/>
              <w:tab w:val="right" w:pos="9810"/>
            </w:tabs>
            <w:spacing w:after="0" w:line="240" w:lineRule="auto"/>
            <w:jc w:val="right"/>
            <w:rPr>
              <w:sz w:val="18"/>
              <w:szCs w:val="24"/>
            </w:rPr>
          </w:pPr>
          <w:r>
            <w:rPr>
              <w:sz w:val="18"/>
              <w:szCs w:val="24"/>
            </w:rPr>
            <w:t xml:space="preserve"> </w:t>
          </w:r>
        </w:p>
      </w:tc>
    </w:tr>
  </w:tbl>
  <w:p w14:paraId="784DA370" w14:textId="031DF6EC" w:rsidR="009E1613" w:rsidRPr="00003212" w:rsidRDefault="002F025F" w:rsidP="00003212">
    <w:r>
      <w:rPr>
        <w:noProof/>
      </w:rPr>
      <mc:AlternateContent>
        <mc:Choice Requires="wps">
          <w:drawing>
            <wp:anchor distT="0" distB="0" distL="114300" distR="114300" simplePos="0" relativeHeight="251659264" behindDoc="0" locked="0" layoutInCell="1" allowOverlap="1" wp14:anchorId="198C4FA1" wp14:editId="4E649110">
              <wp:simplePos x="0" y="0"/>
              <wp:positionH relativeFrom="column">
                <wp:posOffset>48260</wp:posOffset>
              </wp:positionH>
              <wp:positionV relativeFrom="paragraph">
                <wp:posOffset>-372110</wp:posOffset>
              </wp:positionV>
              <wp:extent cx="4381500" cy="422910"/>
              <wp:effectExtent l="0" t="0" r="0" b="0"/>
              <wp:wrapNone/>
              <wp:docPr id="14000254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0" cy="422910"/>
                      </a:xfrm>
                      <a:prstGeom prst="rect">
                        <a:avLst/>
                      </a:prstGeom>
                      <a:noFill/>
                      <a:ln w="6350">
                        <a:noFill/>
                      </a:ln>
                    </wps:spPr>
                    <wps:txbx>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C4FA1" id="_x0000_t202" coordsize="21600,21600" o:spt="202" path="m,l,21600r21600,l21600,xe">
              <v:stroke joinstyle="miter"/>
              <v:path gradientshapeok="t" o:connecttype="rect"/>
            </v:shapetype>
            <v:shape id="Text Box 1" o:spid="_x0000_s1026" type="#_x0000_t202" style="position:absolute;margin-left:3.8pt;margin-top:-29.3pt;width:34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" filled="f" stroked="f" strokeweight=".5pt">
              <v:textbox inset="0,0,0,0">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v:textbox>
            </v:shape>
          </w:pict>
        </mc:Fallback>
      </mc:AlternateContent>
    </w:r>
    <w:r w:rsidR="009963EB">
      <w:rPr>
        <w:noProof/>
        <w:szCs w:val="24"/>
      </w:rPr>
      <w:drawing>
        <wp:anchor distT="0" distB="0" distL="114300" distR="114300" simplePos="0" relativeHeight="251658240" behindDoc="0" locked="0" layoutInCell="1" allowOverlap="1" wp14:anchorId="37CE0E73" wp14:editId="184E17F4">
          <wp:simplePos x="0" y="0"/>
          <wp:positionH relativeFrom="column">
            <wp:posOffset>-739857</wp:posOffset>
          </wp:positionH>
          <wp:positionV relativeFrom="paragraph">
            <wp:posOffset>-499745</wp:posOffset>
          </wp:positionV>
          <wp:extent cx="638175" cy="6381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2E0D1" w14:textId="77777777" w:rsidR="00441ACB" w:rsidRDefault="00441ACB">
      <w:pPr>
        <w:spacing w:after="0" w:line="240" w:lineRule="auto"/>
      </w:pPr>
      <w:r>
        <w:separator/>
      </w:r>
    </w:p>
  </w:footnote>
  <w:footnote w:type="continuationSeparator" w:id="0">
    <w:p w14:paraId="03A990AC" w14:textId="77777777" w:rsidR="00441ACB" w:rsidRDefault="00441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233" w:type="dxa"/>
      <w:tblInd w:w="-1429" w:type="dxa"/>
      <w:shd w:val="clear" w:color="auto" w:fill="1E73AC" w:themeFill="accent2" w:themeFillTint="BF"/>
      <w:tblCellMar>
        <w:left w:w="10" w:type="dxa"/>
        <w:right w:w="10" w:type="dxa"/>
      </w:tblCellMar>
      <w:tblLook w:val="04A0" w:firstRow="1" w:lastRow="0" w:firstColumn="1" w:lastColumn="0" w:noHBand="0" w:noVBand="1"/>
    </w:tblPr>
    <w:tblGrid>
      <w:gridCol w:w="1766"/>
      <w:gridCol w:w="10467"/>
    </w:tblGrid>
    <w:tr w:rsidR="00576892" w:rsidRPr="00A17EDF" w14:paraId="477E62F0" w14:textId="77777777" w:rsidTr="00D77F1B">
      <w:trPr>
        <w:trHeight w:val="1417"/>
      </w:trPr>
      <w:tc>
        <w:tcPr>
          <w:tcW w:w="1766" w:type="dxa"/>
          <w:shd w:val="clear" w:color="auto" w:fill="AEAAAA" w:themeFill="background2" w:themeFillShade="BF"/>
          <w:vAlign w:val="center"/>
        </w:tcPr>
        <w:p w14:paraId="6567CCB1" w14:textId="77777777" w:rsidR="009E1613" w:rsidRPr="00D77F1B" w:rsidRDefault="005C4D55" w:rsidP="00D77F1B">
          <w:pPr>
            <w:tabs>
              <w:tab w:val="center" w:pos="4680"/>
              <w:tab w:val="right" w:pos="9360"/>
            </w:tabs>
            <w:spacing w:after="0"/>
            <w:jc w:val="center"/>
            <w:rPr>
              <w:rFonts w:ascii="Segoe UI" w:eastAsia="Calibri" w:hAnsi="Segoe UI" w:cs="Segoe UI"/>
              <w:b/>
              <w:bCs/>
              <w:noProof/>
              <w:color w:val="BF678E" w:themeColor="accent3"/>
              <w:sz w:val="40"/>
              <w:szCs w:val="20"/>
            </w:rPr>
          </w:pPr>
          <w:r w:rsidRPr="00A17EDF">
            <w:rPr>
              <w:rFonts w:ascii="Segoe UI" w:eastAsia="Calibri" w:hAnsi="Segoe UI" w:cs="Segoe UI"/>
              <w:b/>
              <w:bCs/>
              <w:noProof/>
              <w:color w:val="FFFFFF" w:themeColor="background1"/>
              <w:sz w:val="40"/>
              <w:szCs w:val="20"/>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10467" w:type="dxa"/>
          <w:shd w:val="clear" w:color="auto" w:fill="92D050"/>
          <w:vAlign w:val="center"/>
        </w:tcPr>
        <w:p w14:paraId="5A248E92" w14:textId="383A668F" w:rsidR="009E1613" w:rsidRPr="00A17EDF" w:rsidRDefault="005C4D55" w:rsidP="001347BA">
          <w:pPr>
            <w:tabs>
              <w:tab w:val="center" w:pos="4680"/>
              <w:tab w:val="right" w:pos="9360"/>
            </w:tabs>
            <w:spacing w:after="0"/>
            <w:ind w:left="402"/>
            <w:rPr>
              <w:rFonts w:ascii="Segoe UI" w:eastAsia="Calibri" w:hAnsi="Segoe UI" w:cs="Segoe UI"/>
              <w:b/>
              <w:bCs/>
              <w:noProof/>
              <w:color w:val="FFFFFF" w:themeColor="background1"/>
              <w:sz w:val="40"/>
              <w:szCs w:val="20"/>
            </w:rPr>
          </w:pPr>
          <w:r w:rsidRPr="00A17EDF">
            <w:rPr>
              <w:rFonts w:ascii="Segoe UI" w:eastAsia="Calibri" w:hAnsi="Segoe UI" w:cs="Segoe UI"/>
              <w:b/>
              <w:bCs/>
              <w:noProof/>
              <w:color w:val="FFFFFF" w:themeColor="background1"/>
              <w:sz w:val="40"/>
              <w:szCs w:val="20"/>
            </w:rPr>
            <w:t xml:space="preserve">AIUB DSpace </w:t>
          </w:r>
          <w:r w:rsidRPr="00D77F1B">
            <w:rPr>
              <w:rFonts w:ascii="Segoe UI Light" w:eastAsia="Calibri" w:hAnsi="Segoe UI Light" w:cs="Segoe UI Light"/>
              <w:noProof/>
              <w:color w:val="FFFFFF" w:themeColor="background1"/>
              <w:sz w:val="40"/>
              <w:szCs w:val="20"/>
            </w:rPr>
            <w:t>Publication Details</w:t>
          </w:r>
        </w:p>
      </w:tc>
    </w:tr>
  </w:tbl>
  <w:p w14:paraId="56A65A3E" w14:textId="77777777" w:rsidR="009E1613" w:rsidRPr="00A17EDF" w:rsidRDefault="009E1613" w:rsidP="00576892">
    <w:pPr>
      <w:rPr>
        <w:rFonts w:ascii="Segoe UI" w:hAnsi="Segoe UI" w:cs="Segoe UI"/>
        <w:b/>
        <w:bCs/>
        <w:sz w:val="1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F1731"/>
    <w:multiLevelType w:val="multilevel"/>
    <w:tmpl w:val="E5CA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3888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EB"/>
    <w:rsid w:val="000656CC"/>
    <w:rsid w:val="00264498"/>
    <w:rsid w:val="002902B8"/>
    <w:rsid w:val="002F025F"/>
    <w:rsid w:val="00410A16"/>
    <w:rsid w:val="00441ACB"/>
    <w:rsid w:val="004E44DB"/>
    <w:rsid w:val="005C4D55"/>
    <w:rsid w:val="005F3AEC"/>
    <w:rsid w:val="00653D9B"/>
    <w:rsid w:val="00741DCF"/>
    <w:rsid w:val="00811600"/>
    <w:rsid w:val="00961E9E"/>
    <w:rsid w:val="009963EB"/>
    <w:rsid w:val="009E1613"/>
    <w:rsid w:val="009F2FAD"/>
    <w:rsid w:val="00BD0AD3"/>
    <w:rsid w:val="00CA5EDF"/>
    <w:rsid w:val="00DE75CC"/>
    <w:rsid w:val="00FF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38B7"/>
  <w15:docId w15:val="{F7A3243E-0913-4167-8AF6-11016902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9F2FAD"/>
  </w:style>
  <w:style w:type="character" w:customStyle="1" w:styleId="affiliation">
    <w:name w:val="affiliation"/>
    <w:basedOn w:val="DefaultParagraphFont"/>
    <w:rsid w:val="009F2FAD"/>
  </w:style>
  <w:style w:type="paragraph" w:styleId="NormalWeb">
    <w:name w:val="Normal (Web)"/>
    <w:basedOn w:val="Normal"/>
    <w:uiPriority w:val="99"/>
    <w:semiHidden/>
    <w:unhideWhenUsed/>
    <w:rsid w:val="009F2FA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F2FAD"/>
    <w:rPr>
      <w:b/>
      <w:bCs/>
    </w:rPr>
  </w:style>
  <w:style w:type="character" w:customStyle="1" w:styleId="fontstyle01">
    <w:name w:val="fontstyle01"/>
    <w:basedOn w:val="DefaultParagraphFont"/>
    <w:rsid w:val="009F2FAD"/>
    <w:rPr>
      <w:rFonts w:ascii="SegoeUI" w:hAnsi="SegoeUI" w:hint="default"/>
      <w:b w:val="0"/>
      <w:bCs w:val="0"/>
      <w:i w:val="0"/>
      <w:iCs w:val="0"/>
      <w:color w:val="000000"/>
      <w:sz w:val="24"/>
      <w:szCs w:val="24"/>
    </w:rPr>
  </w:style>
  <w:style w:type="paragraph" w:styleId="Header">
    <w:name w:val="header"/>
    <w:basedOn w:val="Normal"/>
    <w:link w:val="HeaderChar"/>
    <w:uiPriority w:val="99"/>
    <w:unhideWhenUsed/>
    <w:rsid w:val="0026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498"/>
  </w:style>
  <w:style w:type="paragraph" w:styleId="Footer">
    <w:name w:val="footer"/>
    <w:basedOn w:val="Normal"/>
    <w:link w:val="FooterChar"/>
    <w:uiPriority w:val="99"/>
    <w:unhideWhenUsed/>
    <w:rsid w:val="0026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498"/>
  </w:style>
  <w:style w:type="paragraph" w:customStyle="1" w:styleId="Default">
    <w:name w:val="Default"/>
    <w:rsid w:val="002F025F"/>
    <w:pPr>
      <w:autoSpaceDE w:val="0"/>
      <w:autoSpaceDN w:val="0"/>
      <w:adjustRightInd w:val="0"/>
      <w:spacing w:after="0" w:line="240" w:lineRule="auto"/>
    </w:pPr>
    <w:rPr>
      <w:rFonts w:ascii="Segoe UI" w:hAnsi="Segoe UI" w:cs="Segoe U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196561">
      <w:bodyDiv w:val="1"/>
      <w:marLeft w:val="0"/>
      <w:marRight w:val="0"/>
      <w:marTop w:val="0"/>
      <w:marBottom w:val="0"/>
      <w:divBdr>
        <w:top w:val="none" w:sz="0" w:space="0" w:color="auto"/>
        <w:left w:val="none" w:sz="0" w:space="0" w:color="auto"/>
        <w:bottom w:val="none" w:sz="0" w:space="0" w:color="auto"/>
        <w:right w:val="none" w:sz="0" w:space="0" w:color="auto"/>
      </w:divBdr>
    </w:div>
    <w:div w:id="680813604">
      <w:bodyDiv w:val="1"/>
      <w:marLeft w:val="0"/>
      <w:marRight w:val="0"/>
      <w:marTop w:val="0"/>
      <w:marBottom w:val="0"/>
      <w:divBdr>
        <w:top w:val="none" w:sz="0" w:space="0" w:color="auto"/>
        <w:left w:val="none" w:sz="0" w:space="0" w:color="auto"/>
        <w:bottom w:val="none" w:sz="0" w:space="0" w:color="auto"/>
        <w:right w:val="none" w:sz="0" w:space="0" w:color="auto"/>
      </w:divBdr>
    </w:div>
    <w:div w:id="2042436783">
      <w:bodyDiv w:val="1"/>
      <w:marLeft w:val="0"/>
      <w:marRight w:val="0"/>
      <w:marTop w:val="0"/>
      <w:marBottom w:val="0"/>
      <w:divBdr>
        <w:top w:val="none" w:sz="0" w:space="0" w:color="auto"/>
        <w:left w:val="none" w:sz="0" w:space="0" w:color="auto"/>
        <w:bottom w:val="none" w:sz="0" w:space="0" w:color="auto"/>
        <w:right w:val="none" w:sz="0" w:space="0" w:color="auto"/>
      </w:divBdr>
    </w:div>
    <w:div w:id="2140146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2289</Characters>
  <Application>Microsoft Office Word</Application>
  <DocSecurity>0</DocSecurity>
  <Lines>19</Lines>
  <Paragraphs>5</Paragraphs>
  <ScaleCrop>false</ScaleCrop>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AKM Kamrul Haque</dc:creator>
  <cp:lastModifiedBy>AKM KAMRUL HAQUE</cp:lastModifiedBy>
  <cp:revision>2</cp:revision>
  <dcterms:created xsi:type="dcterms:W3CDTF">2024-07-07T06:56:00Z</dcterms:created>
  <dcterms:modified xsi:type="dcterms:W3CDTF">2024-07-07T06:56:00Z</dcterms:modified>
</cp:coreProperties>
</file>