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D0317DB" w:rsidR="00C9238F" w:rsidRPr="00C333A6" w:rsidRDefault="004563E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563E5">
              <w:rPr>
                <w:rFonts w:ascii="Times New Roman" w:hAnsi="Times New Roman" w:cs="Times New Roman"/>
              </w:rPr>
              <w:t>Design and Feasibility Analysis of a LoRa Based</w:t>
            </w:r>
            <w:r w:rsidRPr="004563E5">
              <w:rPr>
                <w:rFonts w:ascii="Times New Roman" w:hAnsi="Times New Roman" w:cs="Times New Roman"/>
              </w:rPr>
              <w:cr/>
              <w:t>Communication System for Disaster Management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10A13ED" w:rsidR="00C9238F" w:rsidRPr="005E19AD" w:rsidRDefault="004563E5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4563E5">
              <w:rPr>
                <w:rFonts w:ascii="Times New Roman" w:hAnsi="Times New Roman" w:cs="Times New Roman"/>
              </w:rPr>
              <w:t>Danium</w:t>
            </w:r>
            <w:proofErr w:type="spellEnd"/>
            <w:r w:rsidRPr="004563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63E5">
              <w:rPr>
                <w:rFonts w:ascii="Times New Roman" w:hAnsi="Times New Roman" w:cs="Times New Roman"/>
              </w:rPr>
              <w:t>Shahnowaz</w:t>
            </w:r>
            <w:proofErr w:type="spellEnd"/>
            <w:r w:rsidRPr="004563E5">
              <w:rPr>
                <w:rFonts w:ascii="Times New Roman" w:hAnsi="Times New Roman" w:cs="Times New Roman"/>
              </w:rPr>
              <w:t xml:space="preserve"> Syed, </w:t>
            </w:r>
            <w:proofErr w:type="spellStart"/>
            <w:r w:rsidRPr="004563E5">
              <w:rPr>
                <w:rFonts w:ascii="Times New Roman" w:hAnsi="Times New Roman" w:cs="Times New Roman"/>
              </w:rPr>
              <w:t>Shababa</w:t>
            </w:r>
            <w:proofErr w:type="spellEnd"/>
            <w:r w:rsidRPr="004563E5">
              <w:rPr>
                <w:rFonts w:ascii="Times New Roman" w:hAnsi="Times New Roman" w:cs="Times New Roman"/>
              </w:rPr>
              <w:t xml:space="preserve"> Binte Hossain, Anika Islam, Tamim-Al-Islam Jim, Md. Saniat Rahman Zishan </w:t>
            </w:r>
            <w:r w:rsidR="00395DA1" w:rsidRPr="00395DA1">
              <w:rPr>
                <w:rFonts w:ascii="Times New Roman" w:hAnsi="Times New Roman" w:cs="Times New Roman"/>
              </w:rPr>
              <w:t>Ali, Md. Rifat Hazari, and Mohammad Abdul Mannan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FD9D683" w:rsidR="00C9238F" w:rsidRPr="005E19AD" w:rsidRDefault="004563E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saniat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D078854" w:rsidR="00C9238F" w:rsidRPr="005E19AD" w:rsidRDefault="00395DA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5DA1">
              <w:rPr>
                <w:rFonts w:ascii="Times New Roman" w:hAnsi="Times New Roman" w:cs="Times New Roman"/>
              </w:rPr>
              <w:t>AIUB JOURNAL OF SCIENCE AND ENGINEERING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8AE71A4" w:rsidR="00576892" w:rsidRPr="005E19AD" w:rsidRDefault="00395D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563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995EBE4" w:rsidR="00576892" w:rsidRPr="005E19AD" w:rsidRDefault="00395D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54D27F5" w:rsidR="00852B20" w:rsidRPr="005E19AD" w:rsidRDefault="00662CB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395DA1">
              <w:rPr>
                <w:rFonts w:ascii="Times New Roman" w:hAnsi="Times New Roman" w:cs="Times New Roman"/>
              </w:rPr>
              <w:t>JSE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9790F67" w:rsidR="00852B20" w:rsidRPr="005E19AD" w:rsidRDefault="00395D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August</w:t>
            </w:r>
            <w:r w:rsidR="000066EE">
              <w:rPr>
                <w:rFonts w:ascii="Times New Roman" w:hAnsi="Times New Roman" w:cs="Times New Roman"/>
              </w:rPr>
              <w:t>,</w:t>
            </w:r>
            <w:r w:rsidR="00BC6682" w:rsidRPr="00BC6682">
              <w:rPr>
                <w:rFonts w:ascii="Times New Roman" w:hAnsi="Times New Roman" w:cs="Times New Roman"/>
              </w:rPr>
              <w:t xml:space="preserve"> 202</w:t>
            </w:r>
            <w:r w:rsidR="004563E5"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7863048" w:rsidR="00852B20" w:rsidRPr="005E19AD" w:rsidRDefault="00395D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sz w:val="25"/>
                <w:szCs w:val="25"/>
                <w:shd w:val="clear" w:color="auto" w:fill="FFFFFF"/>
              </w:rPr>
              <w:t>608 – 3679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0250605" w:rsidR="00852B20" w:rsidRPr="00C333A6" w:rsidRDefault="00690E38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690E38">
                <w:rPr>
                  <w:rStyle w:val="Hyperlink"/>
                  <w:rFonts w:ascii="Times New Roman" w:hAnsi="Times New Roman" w:cs="Times New Roman"/>
                </w:rPr>
                <w:t>https://doi.org/10.53799/ajse.v23i2.1055</w:t>
              </w:r>
            </w:hyperlink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34D158A" w:rsidR="00C9238F" w:rsidRPr="005E19AD" w:rsidRDefault="00C47B1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47B12">
              <w:rPr>
                <w:rFonts w:ascii="Times New Roman" w:hAnsi="Times New Roman" w:cs="Times New Roman"/>
              </w:rPr>
              <w:t>https://ajse.aiub.edu/index.php/ajse/article/view/1055/196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A074577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395DA1">
              <w:rPr>
                <w:rFonts w:ascii="Times New Roman" w:hAnsi="Times New Roman" w:cs="Times New Roman"/>
              </w:rPr>
              <w:t>1</w:t>
            </w:r>
            <w:r w:rsidR="002554E4">
              <w:rPr>
                <w:rFonts w:ascii="Times New Roman" w:hAnsi="Times New Roman" w:cs="Times New Roman"/>
              </w:rPr>
              <w:t>35</w:t>
            </w:r>
            <w:r w:rsidR="00662CB0">
              <w:rPr>
                <w:rFonts w:ascii="Times New Roman" w:hAnsi="Times New Roman" w:cs="Times New Roman"/>
              </w:rPr>
              <w:t>-</w:t>
            </w:r>
            <w:r w:rsidR="00395DA1">
              <w:rPr>
                <w:rFonts w:ascii="Times New Roman" w:hAnsi="Times New Roman" w:cs="Times New Roman"/>
              </w:rPr>
              <w:t>1</w:t>
            </w:r>
            <w:r w:rsidR="002554E4">
              <w:rPr>
                <w:rFonts w:ascii="Times New Roman" w:hAnsi="Times New Roman" w:cs="Times New Roman"/>
              </w:rPr>
              <w:t>44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3661B892" w:rsidR="00852B20" w:rsidRPr="005E19AD" w:rsidRDefault="006E607D" w:rsidP="00576892">
            <w:pPr>
              <w:rPr>
                <w:rFonts w:ascii="Times New Roman" w:hAnsi="Times New Roman" w:cs="Times New Roman"/>
              </w:rPr>
            </w:pPr>
            <w:r w:rsidRPr="006E607D">
              <w:rPr>
                <w:rFonts w:ascii="Times New Roman" w:hAnsi="Times New Roman" w:cs="Times New Roman"/>
              </w:rPr>
              <w:t xml:space="preserve">In the context of </w:t>
            </w:r>
            <w:proofErr w:type="gramStart"/>
            <w:r w:rsidRPr="006E607D">
              <w:rPr>
                <w:rFonts w:ascii="Times New Roman" w:hAnsi="Times New Roman" w:cs="Times New Roman"/>
              </w:rPr>
              <w:t>earthquake</w:t>
            </w:r>
            <w:proofErr w:type="gramEnd"/>
            <w:r w:rsidRPr="006E607D">
              <w:rPr>
                <w:rFonts w:ascii="Times New Roman" w:hAnsi="Times New Roman" w:cs="Times New Roman"/>
              </w:rPr>
              <w:t xml:space="preserve"> and flood disasters,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effective communication remains a pivotal concern due to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vulnerability of conventional networks. In this paper a system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has been designed and investigated to deploy LoRa based mesh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networks in disaster-stricken areas using amphibious rovers. The</w:t>
            </w:r>
            <w:r w:rsidRPr="006E607D">
              <w:rPr>
                <w:rFonts w:ascii="Times New Roman" w:hAnsi="Times New Roman" w:cs="Times New Roman"/>
              </w:rPr>
              <w:cr/>
              <w:t>system was tested in urban environments as well as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 xml:space="preserve">simulations using the </w:t>
            </w:r>
            <w:proofErr w:type="spellStart"/>
            <w:r w:rsidRPr="006E607D">
              <w:rPr>
                <w:rFonts w:ascii="Times New Roman" w:hAnsi="Times New Roman" w:cs="Times New Roman"/>
              </w:rPr>
              <w:t>Meshtasticator</w:t>
            </w:r>
            <w:proofErr w:type="spellEnd"/>
            <w:r w:rsidRPr="006E607D">
              <w:rPr>
                <w:rFonts w:ascii="Times New Roman" w:hAnsi="Times New Roman" w:cs="Times New Roman"/>
              </w:rPr>
              <w:t xml:space="preserve"> simulator and </w:t>
            </w:r>
            <w:proofErr w:type="spellStart"/>
            <w:r w:rsidRPr="006E607D">
              <w:rPr>
                <w:rFonts w:ascii="Times New Roman" w:hAnsi="Times New Roman" w:cs="Times New Roman"/>
              </w:rPr>
              <w:t>OkumuraHata</w:t>
            </w:r>
            <w:proofErr w:type="spellEnd"/>
            <w:r w:rsidRPr="006E607D">
              <w:rPr>
                <w:rFonts w:ascii="Times New Roman" w:hAnsi="Times New Roman" w:cs="Times New Roman"/>
              </w:rPr>
              <w:t xml:space="preserve"> path loss model. Critical parameters such 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communication range, SNR (Signal to noise ratio), RSSI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(Received Signal Strength Indicator) rate, data transmission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speed, bandwidth, frequency, and delay have been evaluated.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measured outcomes of this study were compared with other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existing technologies proposed for disaster communication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 xml:space="preserve">management, indicate that fast deployment of </w:t>
            </w:r>
            <w:proofErr w:type="spellStart"/>
            <w:r w:rsidRPr="006E607D">
              <w:rPr>
                <w:rFonts w:ascii="Times New Roman" w:hAnsi="Times New Roman" w:cs="Times New Roman"/>
              </w:rPr>
              <w:t>Meshtastic</w:t>
            </w:r>
            <w:proofErr w:type="spellEnd"/>
            <w:r w:rsidRPr="006E607D">
              <w:rPr>
                <w:rFonts w:ascii="Times New Roman" w:hAnsi="Times New Roman" w:cs="Times New Roman"/>
              </w:rPr>
              <w:t xml:space="preserve"> LoRa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more reliable for operating at lower frequencies and hence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long-distance communication compared to other existing disaster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communication technologies. The results of this study indicate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the proposed system can operate at about 2-6 times the range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with acceptable performance parameters and superior uptime.</w:t>
            </w:r>
            <w:r w:rsidRPr="006E607D">
              <w:rPr>
                <w:rFonts w:ascii="Times New Roman" w:hAnsi="Times New Roman" w:cs="Times New Roman"/>
              </w:rPr>
              <w:cr/>
              <w:t>These findings not only enrich the discourse on disaster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management strategies but also offer insights into crafting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607D">
              <w:rPr>
                <w:rFonts w:ascii="Times New Roman" w:hAnsi="Times New Roman" w:cs="Times New Roman"/>
              </w:rPr>
              <w:t>adaptive, feasible and resilient communication systems</w:t>
            </w: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A8123" w14:textId="77777777" w:rsidR="00E8230D" w:rsidRDefault="00E8230D" w:rsidP="00C9238F">
      <w:pPr>
        <w:spacing w:after="0" w:line="240" w:lineRule="auto"/>
      </w:pPr>
      <w:r>
        <w:separator/>
      </w:r>
    </w:p>
  </w:endnote>
  <w:endnote w:type="continuationSeparator" w:id="0">
    <w:p w14:paraId="52D11A8E" w14:textId="77777777" w:rsidR="00E8230D" w:rsidRDefault="00E8230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AB2A8F-CC81-4566-AD9A-4C0D2F43F3EE}"/>
    <w:embedBold r:id="rId2" w:fontKey="{D86B37EB-98FC-4851-AB85-694C35489004}"/>
    <w:embedItalic r:id="rId3" w:fontKey="{AA734416-BBAA-46DD-8F6C-A3EE5DAA7A7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7F3008F-6C0F-40F4-90CC-E782285D4583}"/>
    <w:embedBold r:id="rId5" w:fontKey="{81CEE704-3034-416F-9603-D7B190918F0F}"/>
    <w:embedItalic r:id="rId6" w:fontKey="{6563A792-3B33-4AC3-A02C-5D1CAA292D1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774C5267-FDF1-4C69-9389-8DF23D671E05}"/>
    <w:embedBold r:id="rId8" w:fontKey="{04F14B39-D863-4D98-9EC4-37DC650CBD27}"/>
    <w:embedItalic r:id="rId9" w:fontKey="{23112A2D-43BD-43EB-8AFF-25FEF43B747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8638CE7B-2B78-4223-B359-23CBBDABD7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2907D9" w14:textId="77777777" w:rsidR="00E8230D" w:rsidRDefault="00E8230D" w:rsidP="00C9238F">
      <w:pPr>
        <w:spacing w:after="0" w:line="240" w:lineRule="auto"/>
      </w:pPr>
      <w:r>
        <w:separator/>
      </w:r>
    </w:p>
  </w:footnote>
  <w:footnote w:type="continuationSeparator" w:id="0">
    <w:p w14:paraId="19919CA0" w14:textId="77777777" w:rsidR="00E8230D" w:rsidRDefault="00E8230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66EE"/>
    <w:rsid w:val="00010104"/>
    <w:rsid w:val="00052382"/>
    <w:rsid w:val="0006568A"/>
    <w:rsid w:val="00065A07"/>
    <w:rsid w:val="00076F0F"/>
    <w:rsid w:val="00084253"/>
    <w:rsid w:val="000B26A5"/>
    <w:rsid w:val="000C3FE5"/>
    <w:rsid w:val="000D0A38"/>
    <w:rsid w:val="000D1F49"/>
    <w:rsid w:val="000D68B9"/>
    <w:rsid w:val="000F685F"/>
    <w:rsid w:val="00110BAB"/>
    <w:rsid w:val="001727CA"/>
    <w:rsid w:val="001A6DB8"/>
    <w:rsid w:val="001F5CF8"/>
    <w:rsid w:val="0020377B"/>
    <w:rsid w:val="002554E4"/>
    <w:rsid w:val="002B68E4"/>
    <w:rsid w:val="002C56E6"/>
    <w:rsid w:val="002D3238"/>
    <w:rsid w:val="00312BAA"/>
    <w:rsid w:val="00326AB7"/>
    <w:rsid w:val="00361E11"/>
    <w:rsid w:val="00395DA1"/>
    <w:rsid w:val="003E42F4"/>
    <w:rsid w:val="003F0847"/>
    <w:rsid w:val="0040090B"/>
    <w:rsid w:val="00421017"/>
    <w:rsid w:val="00445BF2"/>
    <w:rsid w:val="004563E5"/>
    <w:rsid w:val="0046302A"/>
    <w:rsid w:val="00487D2D"/>
    <w:rsid w:val="004D0FF1"/>
    <w:rsid w:val="004D5D62"/>
    <w:rsid w:val="004E5717"/>
    <w:rsid w:val="004F76A2"/>
    <w:rsid w:val="005112D0"/>
    <w:rsid w:val="00512C62"/>
    <w:rsid w:val="00522B79"/>
    <w:rsid w:val="00576892"/>
    <w:rsid w:val="00577E06"/>
    <w:rsid w:val="005A3BF7"/>
    <w:rsid w:val="005E19AD"/>
    <w:rsid w:val="005F2035"/>
    <w:rsid w:val="005F7990"/>
    <w:rsid w:val="0063739C"/>
    <w:rsid w:val="00662CB0"/>
    <w:rsid w:val="00690E38"/>
    <w:rsid w:val="006C5074"/>
    <w:rsid w:val="006E607D"/>
    <w:rsid w:val="007177F7"/>
    <w:rsid w:val="00770F25"/>
    <w:rsid w:val="00774C74"/>
    <w:rsid w:val="007A35A8"/>
    <w:rsid w:val="007B0A85"/>
    <w:rsid w:val="007C6A52"/>
    <w:rsid w:val="007E09D1"/>
    <w:rsid w:val="007E4956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07D0E"/>
    <w:rsid w:val="00A1613A"/>
    <w:rsid w:val="00A370A8"/>
    <w:rsid w:val="00A56287"/>
    <w:rsid w:val="00A82A33"/>
    <w:rsid w:val="00AF114B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47B12"/>
    <w:rsid w:val="00C66E0E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8230D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3799/ajse.v23i2.1055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2024-09-15T06:38:00Z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90e1573650a74e55057d73d043ce55878bc549684618d04bc66e18eefc9312c6</vt:lpwstr>
  </property>
</Properties>
</file>