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BEC055A" w:rsidR="00C9238F" w:rsidRPr="00C333A6" w:rsidRDefault="00513B4C" w:rsidP="00576892">
            <w:pPr>
              <w:spacing w:before="240"/>
              <w:rPr>
                <w:rFonts w:ascii="Times New Roman" w:hAnsi="Times New Roman" w:cs="Times New Roman"/>
              </w:rPr>
            </w:pPr>
            <w:r w:rsidRPr="00513B4C">
              <w:rPr>
                <w:rFonts w:ascii="Times New Roman" w:hAnsi="Times New Roman" w:cs="Times New Roman"/>
              </w:rPr>
              <w:t>Analysis of Micro Duty Cycle Techniques for Efficient SMAC</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4C6BFFF2" w:rsidR="00C9238F" w:rsidRPr="005E19AD" w:rsidRDefault="00513B4C" w:rsidP="005E19AD">
            <w:pPr>
              <w:spacing w:before="240"/>
              <w:rPr>
                <w:rFonts w:ascii="Times New Roman" w:hAnsi="Times New Roman" w:cs="Times New Roman"/>
              </w:rPr>
            </w:pPr>
            <w:r w:rsidRPr="00513B4C">
              <w:rPr>
                <w:rFonts w:ascii="Times New Roman" w:hAnsi="Times New Roman" w:cs="Times New Roman"/>
              </w:rPr>
              <w:t>E. Abrar, M. N. Hassan, M. A. Biswas, M. S. Jahid, M. Mazid-Ul-Haque and M. S. Islam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7389FBA" w:rsidR="00C9238F" w:rsidRPr="005E19AD" w:rsidRDefault="00513B4C"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89E2165" w:rsidR="00C9238F" w:rsidRPr="005E19AD" w:rsidRDefault="00513B4C" w:rsidP="00576892">
            <w:pPr>
              <w:spacing w:before="240"/>
              <w:rPr>
                <w:rFonts w:ascii="Times New Roman" w:hAnsi="Times New Roman" w:cs="Times New Roman"/>
              </w:rPr>
            </w:pPr>
            <w:r w:rsidRPr="00513B4C">
              <w:rPr>
                <w:rFonts w:ascii="Times New Roman" w:hAnsi="Times New Roman" w:cs="Times New Roman"/>
              </w:rPr>
              <w:t>2nd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4763FFC" w:rsidR="00010104" w:rsidRPr="005E19AD" w:rsidRDefault="00513B4C"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67817D9D"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DBCCC6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B7EA617" w:rsidR="00852B20" w:rsidRPr="005E19AD" w:rsidRDefault="00513B4C"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3E9E9132" w:rsidR="00852B20" w:rsidRPr="005E19AD" w:rsidRDefault="00513B4C" w:rsidP="00576892">
            <w:pPr>
              <w:spacing w:before="240"/>
              <w:rPr>
                <w:rFonts w:ascii="Times New Roman" w:hAnsi="Times New Roman" w:cs="Times New Roman"/>
              </w:rPr>
            </w:pPr>
            <w:r>
              <w:rPr>
                <w:rFonts w:ascii="Times New Roman" w:hAnsi="Times New Roman" w:cs="Times New Roman"/>
              </w:rPr>
              <w:t>Feb</w:t>
            </w:r>
            <w:r w:rsidR="00BC6682" w:rsidRPr="00BC6682">
              <w:rPr>
                <w:rFonts w:ascii="Times New Roman" w:hAnsi="Times New Roman" w:cs="Times New Roman"/>
              </w:rPr>
              <w:t xml:space="preserve"> </w:t>
            </w:r>
            <w:r w:rsidR="00D85C96">
              <w:rPr>
                <w:rFonts w:ascii="Times New Roman" w:hAnsi="Times New Roman" w:cs="Times New Roman"/>
              </w:rPr>
              <w:t>0</w:t>
            </w:r>
            <w:r>
              <w:rPr>
                <w:rFonts w:ascii="Times New Roman" w:hAnsi="Times New Roman" w:cs="Times New Roman"/>
              </w:rPr>
              <w:t>1</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F7E6ADD"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FDC3F1C" w:rsidR="00852B20" w:rsidRPr="00C333A6" w:rsidRDefault="00513B4C" w:rsidP="00C333A6">
            <w:pPr>
              <w:spacing w:before="240"/>
              <w:rPr>
                <w:rFonts w:ascii="Times New Roman" w:hAnsi="Times New Roman" w:cs="Times New Roman"/>
              </w:rPr>
            </w:pPr>
            <w:r w:rsidRPr="00513B4C">
              <w:rPr>
                <w:rFonts w:ascii="Times New Roman" w:hAnsi="Times New Roman" w:cs="Times New Roman"/>
              </w:rPr>
              <w:t>10.1109/ICREST51555.2021.9331073</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1C54845" w:rsidR="00C9238F" w:rsidRPr="005E19AD" w:rsidRDefault="00513B4C" w:rsidP="00576892">
            <w:pPr>
              <w:spacing w:before="240"/>
              <w:rPr>
                <w:rFonts w:ascii="Times New Roman" w:hAnsi="Times New Roman" w:cs="Times New Roman"/>
              </w:rPr>
            </w:pPr>
            <w:r w:rsidRPr="00513B4C">
              <w:rPr>
                <w:rFonts w:ascii="Times New Roman" w:hAnsi="Times New Roman" w:cs="Times New Roman"/>
              </w:rPr>
              <w:t>https://ieeexplore.ieee.org/document/9331073</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41E0B6C"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13B4C" w:rsidRPr="00513B4C">
              <w:rPr>
                <w:rFonts w:ascii="Times New Roman" w:hAnsi="Times New Roman" w:cs="Times New Roman"/>
              </w:rPr>
              <w:t>433-438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B536627" w14:textId="1C20765D" w:rsidR="00852B20" w:rsidRPr="005E19AD" w:rsidRDefault="00513B4C" w:rsidP="000D0A38">
            <w:pPr>
              <w:jc w:val="both"/>
              <w:rPr>
                <w:rFonts w:ascii="Times New Roman" w:hAnsi="Times New Roman" w:cs="Times New Roman"/>
              </w:rPr>
            </w:pPr>
            <w:r w:rsidRPr="00513B4C">
              <w:rPr>
                <w:rFonts w:ascii="Times New Roman" w:hAnsi="Times New Roman" w:cs="Times New Roman"/>
              </w:rPr>
              <w:t>Wireless Sensor Network commonly known as WSN is drawing attention for the researchers as it has a vast area of applications. Also, WSN's continuously improving. Among all of those lacking, the power drainage of a WSN is a prior issue that lies within the Medium Access Control (MAC) layer. In this paper, a theoretical improvement in the MAC layer of WSN has been proposed, as MAC is accountable for the energy-affecting functioning. This paper precisely focuses on improving Sensor Medium Access Control (SMAC) by breaking its fixed duty cycles into micro duty cycles with a variable time mechanism. The investigation has been done thoroughly considering the standard SMAC in order to extort proposed strategies for energy efficient SMAC analyzing fundamental performance parameters such as energy savings, duty cycle and average sleep delay considering the sleep time analysis. It has been found that the least sleep time as micro duty cycle performs better to save energy instead listen time</w:t>
            </w:r>
            <w:r w:rsidR="000D0A38" w:rsidRPr="000D0A38">
              <w:rPr>
                <w:rFonts w:ascii="Times New Roman" w:hAnsi="Times New Roman" w:cs="Times New Roman"/>
              </w:rPr>
              <w:t>.</w:t>
            </w: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E27229-FCE2-4FC2-B34A-726CFB458A5A}"/>
    <w:embedBold r:id="rId2" w:fontKey="{B5CC020E-BC00-43B4-BCE5-FE7DE369569A}"/>
    <w:embedItalic r:id="rId3" w:fontKey="{AC56A7FE-6FF3-407A-A1B5-7EF1035F0B6E}"/>
    <w:embedBoldItalic r:id="rId4" w:fontKey="{9C8EAC0D-3611-4532-9CFE-A3A8B6E0BD24}"/>
  </w:font>
  <w:font w:name="Corbel">
    <w:panose1 w:val="020B0503020204020204"/>
    <w:charset w:val="00"/>
    <w:family w:val="swiss"/>
    <w:pitch w:val="variable"/>
    <w:sig w:usb0="A00002EF" w:usb1="4000A44B" w:usb2="00000000" w:usb3="00000000" w:csb0="0000019F" w:csb1="00000000"/>
    <w:embedRegular r:id="rId5" w:fontKey="{A2D5F85D-5707-4E1A-9435-69AE31B7E908}"/>
    <w:embedBold r:id="rId6" w:fontKey="{C5506D9F-A86E-4104-97FE-9F4AE4028C00}"/>
    <w:embedItalic r:id="rId7" w:fontKey="{62F20882-F96C-4E85-B3DF-047CA35FA180}"/>
  </w:font>
  <w:font w:name="Consolas">
    <w:panose1 w:val="020B0609020204030204"/>
    <w:charset w:val="00"/>
    <w:family w:val="modern"/>
    <w:pitch w:val="fixed"/>
    <w:sig w:usb0="E00006FF" w:usb1="0000FCFF" w:usb2="00000001" w:usb3="00000000" w:csb0="0000019F" w:csb1="00000000"/>
    <w:embedRegular r:id="rId8" w:fontKey="{4CE1CFAA-3998-499D-BCA9-C132400FC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130EF"/>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13B4C"/>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85C9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235</Words>
  <Characters>1342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2022-01-02T05:20:00Z</dcterms:created>
  <dcterms:modified xsi:type="dcterms:W3CDTF">2022-01-02T05:35:00Z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