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88"/>
        <w:gridCol w:w="2969"/>
        <w:gridCol w:w="1529"/>
        <w:gridCol w:w="2881"/>
      </w:tblGrid>
      <w:tr w:rsidR="00C9238F" w:rsidRPr="00A76DE1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A76DE1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6A41892" w14:textId="3A6E191D" w:rsidR="00C84917" w:rsidRPr="00A76DE1" w:rsidRDefault="00BB77BA" w:rsidP="00576892">
            <w:pPr>
              <w:spacing w:before="240"/>
              <w:rPr>
                <w:rFonts w:ascii="Times New Roman" w:hAnsi="Times New Roman" w:cs="Times New Roman"/>
                <w:szCs w:val="22"/>
                <w:lang w:val="en-CA"/>
              </w:rPr>
            </w:pPr>
            <w:r w:rsidRPr="00A76DE1">
              <w:rPr>
                <w:rFonts w:ascii="Times New Roman" w:hAnsi="Times New Roman" w:cs="Times New Roman"/>
                <w:color w:val="000000" w:themeColor="text1"/>
              </w:rPr>
              <w:t>Improvement of Modulation Performance and Bandwidth of a 980 nm Strained In</w:t>
            </w:r>
            <w:r w:rsidRPr="00A76DE1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0.2</w:t>
            </w:r>
            <w:r w:rsidRPr="00A76DE1">
              <w:rPr>
                <w:rFonts w:ascii="Times New Roman" w:hAnsi="Times New Roman" w:cs="Times New Roman"/>
                <w:color w:val="000000" w:themeColor="text1"/>
              </w:rPr>
              <w:t>Ga</w:t>
            </w:r>
            <w:r w:rsidRPr="00A76DE1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0.8</w:t>
            </w:r>
            <w:r w:rsidRPr="00A76DE1">
              <w:rPr>
                <w:rFonts w:ascii="Times New Roman" w:hAnsi="Times New Roman" w:cs="Times New Roman"/>
                <w:color w:val="000000" w:themeColor="text1"/>
              </w:rPr>
              <w:t>As/GaAs QW VCSEL</w:t>
            </w:r>
          </w:p>
        </w:tc>
      </w:tr>
      <w:tr w:rsidR="00C9238F" w:rsidRPr="00A76DE1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A76DE1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C3C55DD" w14:textId="691CBA25" w:rsidR="00C9238F" w:rsidRPr="00A76DE1" w:rsidRDefault="00BB77BA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  <w:b/>
                <w:color w:val="000000"/>
              </w:rPr>
              <w:t>Rinku Basak</w:t>
            </w:r>
            <w:r w:rsidRPr="00A76DE1">
              <w:rPr>
                <w:rFonts w:ascii="Times New Roman" w:hAnsi="Times New Roman" w:cs="Times New Roman"/>
                <w:color w:val="000000"/>
              </w:rPr>
              <w:t xml:space="preserve"> and Saiful Islam</w:t>
            </w:r>
          </w:p>
        </w:tc>
      </w:tr>
      <w:tr w:rsidR="00C9238F" w:rsidRPr="00A76DE1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A76DE1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052E128" w14:textId="6C81E822" w:rsidR="00C9238F" w:rsidRPr="00A76DE1" w:rsidRDefault="00BB77B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</w:rPr>
              <w:t>rinku</w:t>
            </w:r>
            <w:r w:rsidR="005E19AD" w:rsidRPr="00A76DE1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A76DE1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A76DE1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22C9FD36" w14:textId="32030192" w:rsidR="00C9238F" w:rsidRPr="00A76DE1" w:rsidRDefault="00BB77B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  <w:color w:val="000000" w:themeColor="text1"/>
              </w:rPr>
              <w:t>Journal of Optics</w:t>
            </w:r>
          </w:p>
        </w:tc>
      </w:tr>
      <w:tr w:rsidR="00010104" w:rsidRPr="00A76DE1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A76DE1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A76DE1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A76DE1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A76DE1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76051B5A" w14:textId="464678A1" w:rsidR="00576892" w:rsidRPr="00A76DE1" w:rsidRDefault="00BB77B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A76DE1" w:rsidRDefault="00010104" w:rsidP="00576892">
            <w:pPr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9E692C9" w:rsidR="00576892" w:rsidRPr="00A76DE1" w:rsidRDefault="00EF620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A76DE1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A76DE1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C35739C" w14:textId="6E00F620" w:rsidR="00852B20" w:rsidRPr="00A76DE1" w:rsidRDefault="00BB77BA" w:rsidP="0065230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76DE1">
              <w:rPr>
                <w:rFonts w:ascii="Times New Roman" w:hAnsi="Times New Roman" w:cs="Times New Roman"/>
                <w:color w:val="000000" w:themeColor="text1"/>
              </w:rPr>
              <w:t>Springer</w:t>
            </w:r>
          </w:p>
        </w:tc>
      </w:tr>
      <w:tr w:rsidR="00852B20" w:rsidRPr="00A76DE1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A76DE1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63B3BF3" w14:textId="520C6116" w:rsidR="00852B20" w:rsidRPr="00A76DE1" w:rsidRDefault="00A76DE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  <w:bCs/>
              </w:rPr>
              <w:t>December 2010 (online),</w:t>
            </w:r>
            <w:r w:rsidRPr="00A76DE1">
              <w:rPr>
                <w:rFonts w:ascii="Times New Roman" w:hAnsi="Times New Roman" w:cs="Times New Roman"/>
                <w:b/>
              </w:rPr>
              <w:t xml:space="preserve"> </w:t>
            </w:r>
            <w:r w:rsidRPr="00A76DE1">
              <w:rPr>
                <w:rFonts w:ascii="Times New Roman" w:hAnsi="Times New Roman" w:cs="Times New Roman"/>
                <w:color w:val="000000" w:themeColor="text1"/>
              </w:rPr>
              <w:t xml:space="preserve">March 2011 (issue)  </w:t>
            </w:r>
          </w:p>
        </w:tc>
      </w:tr>
      <w:tr w:rsidR="00852B20" w:rsidRPr="00A76DE1" w14:paraId="04C32390" w14:textId="77777777" w:rsidTr="00C4785D">
        <w:tc>
          <w:tcPr>
            <w:tcW w:w="1058" w:type="pct"/>
            <w:gridSpan w:val="2"/>
            <w:vAlign w:val="center"/>
          </w:tcPr>
          <w:p w14:paraId="13D6FAC3" w14:textId="60B44E2E" w:rsidR="00852B20" w:rsidRPr="00A76DE1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D023C27" w:rsidR="00852B20" w:rsidRPr="00A76DE1" w:rsidRDefault="00A76DE1" w:rsidP="001459F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Style w:val="eissn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FFFFF"/>
              </w:rPr>
              <w:t xml:space="preserve">0974-6900, </w:t>
            </w:r>
            <w:bookmarkStart w:id="0" w:name="_Hlk144029728"/>
            <w:r w:rsidRPr="00A76DE1">
              <w:rPr>
                <w:rFonts w:ascii="Times New Roman" w:hAnsi="Times New Roman" w:cs="Times New Roman"/>
                <w:color w:val="333333"/>
                <w:shd w:val="clear" w:color="auto" w:fill="FCFCFC"/>
              </w:rPr>
              <w:t>0972-8821 (print)</w:t>
            </w:r>
            <w:bookmarkEnd w:id="0"/>
          </w:p>
        </w:tc>
      </w:tr>
      <w:tr w:rsidR="00852B20" w:rsidRPr="00A76DE1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A76DE1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A80901E" w14:textId="621C1175" w:rsidR="00852B20" w:rsidRPr="00A76DE1" w:rsidRDefault="00852B20" w:rsidP="001459F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A76DE1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A76DE1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EF70C5A" w14:textId="3A9E8B75" w:rsidR="00C9238F" w:rsidRPr="00A76DE1" w:rsidRDefault="00A76DE1" w:rsidP="001459F0">
            <w:pPr>
              <w:jc w:val="both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  <w:color w:val="333333"/>
                <w:shd w:val="clear" w:color="auto" w:fill="FCFCFC"/>
              </w:rPr>
              <w:t>https://doi.org/10.1007/s12596-010-0027-4</w:t>
            </w:r>
          </w:p>
        </w:tc>
      </w:tr>
      <w:tr w:rsidR="00852B20" w:rsidRPr="00A76DE1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A76DE1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933B90C" w14:textId="63CA4DE7" w:rsidR="00852B20" w:rsidRPr="00A76DE1" w:rsidRDefault="00A76DE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6DE1">
              <w:rPr>
                <w:rFonts w:ascii="Times New Roman" w:hAnsi="Times New Roman" w:cs="Times New Roman"/>
              </w:rPr>
              <w:t>Pages 8-17</w:t>
            </w:r>
          </w:p>
        </w:tc>
      </w:tr>
      <w:tr w:rsidR="00C9238F" w:rsidRPr="00A76DE1" w14:paraId="0B169241" w14:textId="77777777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A585DE2" w14:textId="77777777" w:rsidR="00C9238F" w:rsidRPr="00A76DE1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A76DE1" w:rsidRDefault="00852B20">
      <w:pPr>
        <w:rPr>
          <w:rFonts w:ascii="Times New Roman" w:hAnsi="Times New Roman" w:cs="Times New Roman"/>
        </w:rPr>
      </w:pPr>
      <w:r w:rsidRPr="00A76DE1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A76DE1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A76DE1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76DE1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A76DE1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A76DE1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A76DE1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4D6CD9C6" w:rsidR="00852B20" w:rsidRPr="00A76DE1" w:rsidRDefault="00A76DE1" w:rsidP="00C4785D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color w:val="333333"/>
                <w:lang w:bidi="bn-IN"/>
              </w:rPr>
            </w:pP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In this work, the effect of differential gain of a strained In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bscript"/>
                <w:lang w:bidi="bn-IN"/>
              </w:rPr>
              <w:t>0.2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Ga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bscript"/>
                <w:lang w:bidi="bn-IN"/>
              </w:rPr>
              <w:t>0.8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 xml:space="preserve">As/GaAs QW VCSEL on its resonance frequency has been studied with the aim of improving the </w:t>
            </w:r>
            <w:proofErr w:type="gramStart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high speed</w:t>
            </w:r>
            <w:proofErr w:type="gramEnd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 xml:space="preserve"> performance of a 980 nm VCSEL. Computations using the analytical expression of modulation response show that the resonance frequency of a VCSEL increases with the increase of differential gain. The differential gain of a VCSEL has been varied from 5.1 × 10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perscript"/>
                <w:lang w:bidi="bn-IN"/>
              </w:rPr>
              <w:t>-16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 cm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perscript"/>
                <w:lang w:bidi="bn-IN"/>
              </w:rPr>
              <w:t>2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–11 × 10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perscript"/>
                <w:lang w:bidi="bn-IN"/>
              </w:rPr>
              <w:t>-16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 cm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perscript"/>
                <w:lang w:bidi="bn-IN"/>
              </w:rPr>
              <w:t>2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. It has been observed that a differential gain value of 10 × 10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perscript"/>
                <w:lang w:bidi="bn-IN"/>
              </w:rPr>
              <w:t>-16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 cm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perscript"/>
                <w:lang w:bidi="bn-IN"/>
              </w:rPr>
              <w:t>2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 contributes to a maximum resonance frequency of 5.65 GHz at 3 mA injection current and an active radius of 5.65 </w:t>
            </w:r>
            <w:proofErr w:type="spellStart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μm</w:t>
            </w:r>
            <w:proofErr w:type="spellEnd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. For this combination of parameter values a maximum bandwidth of 8.75 GHz of a VCSEL has been achieved. Computations show that the maximum value of differential gain needs to be kept within 10 × 10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perscript"/>
                <w:lang w:bidi="bn-IN"/>
              </w:rPr>
              <w:t>-16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 cm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vertAlign w:val="superscript"/>
                <w:lang w:bidi="bn-IN"/>
              </w:rPr>
              <w:t>2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 xml:space="preserve">; </w:t>
            </w:r>
            <w:proofErr w:type="gramStart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otherwise</w:t>
            </w:r>
            <w:proofErr w:type="gramEnd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 xml:space="preserve"> the performance of the laser degrades due to large reduction of carrier density as well as the amplification gain. The resonance frequency of a VCSEL has further been increased </w:t>
            </w:r>
            <w:proofErr w:type="spellStart"/>
            <w:proofErr w:type="gramStart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upto</w:t>
            </w:r>
            <w:proofErr w:type="spellEnd"/>
            <w:proofErr w:type="gramEnd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 xml:space="preserve"> 9.69 GHz by increasing the injection current from 3 mA to 7.4 mA and reducing the noise amplitude. The corresponding bandwidth has been obtained as 15 GHz. The maximum computed value of </w:t>
            </w:r>
            <w:r w:rsidRPr="00A76DE1">
              <w:rPr>
                <w:rFonts w:ascii="Times New Roman" w:eastAsia="Times New Roman" w:hAnsi="Times New Roman" w:cs="Times New Roman"/>
                <w:i/>
                <w:iCs/>
                <w:color w:val="333333"/>
                <w:lang w:bidi="bn-IN"/>
              </w:rPr>
              <w:t>D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-factor is 3.76 GHz/√</w:t>
            </w:r>
            <w:proofErr w:type="gramStart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mA</w:t>
            </w:r>
            <w:proofErr w:type="gramEnd"/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 xml:space="preserve"> and the value of </w:t>
            </w:r>
            <w:r w:rsidRPr="00A76DE1">
              <w:rPr>
                <w:rFonts w:ascii="Times New Roman" w:eastAsia="Times New Roman" w:hAnsi="Times New Roman" w:cs="Times New Roman"/>
                <w:i/>
                <w:iCs/>
                <w:color w:val="333333"/>
                <w:lang w:bidi="bn-IN"/>
              </w:rPr>
              <w:t>K</w:t>
            </w:r>
            <w:r w:rsidRPr="00A76DE1">
              <w:rPr>
                <w:rFonts w:ascii="Times New Roman" w:eastAsia="Times New Roman" w:hAnsi="Times New Roman" w:cs="Times New Roman"/>
                <w:color w:val="333333"/>
                <w:lang w:bidi="bn-IN"/>
              </w:rPr>
              <w:t>-factor is computed as 0.17 ns which indicate good performance.</w:t>
            </w:r>
          </w:p>
        </w:tc>
      </w:tr>
    </w:tbl>
    <w:p w14:paraId="048A3FFA" w14:textId="233F9B9D" w:rsidR="00C9238F" w:rsidRPr="00A76DE1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RPr="00A76DE1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903C16" w14:textId="77777777" w:rsidR="0088047E" w:rsidRDefault="0088047E" w:rsidP="00C9238F">
      <w:pPr>
        <w:spacing w:after="0" w:line="240" w:lineRule="auto"/>
      </w:pPr>
      <w:r>
        <w:separator/>
      </w:r>
    </w:p>
  </w:endnote>
  <w:endnote w:type="continuationSeparator" w:id="0">
    <w:p w14:paraId="36A60EF7" w14:textId="77777777" w:rsidR="0088047E" w:rsidRDefault="0088047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83AEB6-5CCB-4C2E-8C61-53182DDA99D3}"/>
    <w:embedBold r:id="rId2" w:fontKey="{40A1002C-2870-4E7D-BE2F-55B1E053AE11}"/>
    <w:embedItalic r:id="rId3" w:fontKey="{E2C6313E-A0E6-4BB9-952A-D62FEDCE32C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B45B9B7-7062-4D2E-8C73-EF705AF6E28D}"/>
    <w:embedBold r:id="rId5" w:fontKey="{67FB638F-11D2-48E6-8A83-625A9E685ED9}"/>
    <w:embedItalic r:id="rId6" w:fontKey="{FBEAC75E-DB8C-4B38-85AC-F0F61C30B7B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33548E9C-BBA7-491D-828F-DA68215C6569}"/>
    <w:embedBold r:id="rId8" w:fontKey="{2DFB0E5D-3B6F-4344-B5A4-95124822B635}"/>
    <w:embedItalic r:id="rId9" w:fontKey="{7264853C-EE1A-4C1F-B0FE-E598027B961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69DA359E-0365-4567-BF5B-BB93E9B0A6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836C3" w14:textId="77777777" w:rsidR="0088047E" w:rsidRDefault="0088047E" w:rsidP="00C9238F">
      <w:pPr>
        <w:spacing w:after="0" w:line="240" w:lineRule="auto"/>
      </w:pPr>
      <w:r>
        <w:separator/>
      </w:r>
    </w:p>
  </w:footnote>
  <w:footnote w:type="continuationSeparator" w:id="0">
    <w:p w14:paraId="53373F8F" w14:textId="77777777" w:rsidR="0088047E" w:rsidRDefault="0088047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02880"/>
    <w:rsid w:val="00110BAB"/>
    <w:rsid w:val="001459F0"/>
    <w:rsid w:val="001727CA"/>
    <w:rsid w:val="001A39EF"/>
    <w:rsid w:val="001A6DB8"/>
    <w:rsid w:val="001E78BE"/>
    <w:rsid w:val="001F5CF8"/>
    <w:rsid w:val="0020377B"/>
    <w:rsid w:val="002230E3"/>
    <w:rsid w:val="0022734D"/>
    <w:rsid w:val="002374E6"/>
    <w:rsid w:val="0026709A"/>
    <w:rsid w:val="002B68E4"/>
    <w:rsid w:val="002C56E6"/>
    <w:rsid w:val="002D3238"/>
    <w:rsid w:val="00307FAA"/>
    <w:rsid w:val="00361E11"/>
    <w:rsid w:val="003B72B1"/>
    <w:rsid w:val="003C6E2E"/>
    <w:rsid w:val="003F0847"/>
    <w:rsid w:val="0040090B"/>
    <w:rsid w:val="00402BFF"/>
    <w:rsid w:val="00421017"/>
    <w:rsid w:val="00445BF2"/>
    <w:rsid w:val="00451BEB"/>
    <w:rsid w:val="0046302A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0165"/>
    <w:rsid w:val="00522B79"/>
    <w:rsid w:val="00554002"/>
    <w:rsid w:val="00576892"/>
    <w:rsid w:val="00577E06"/>
    <w:rsid w:val="0058015C"/>
    <w:rsid w:val="005958D9"/>
    <w:rsid w:val="00595DD8"/>
    <w:rsid w:val="005A3BF7"/>
    <w:rsid w:val="005A67DA"/>
    <w:rsid w:val="005C2F0E"/>
    <w:rsid w:val="005D64B1"/>
    <w:rsid w:val="005D69F1"/>
    <w:rsid w:val="005E19AD"/>
    <w:rsid w:val="005F2035"/>
    <w:rsid w:val="005F7990"/>
    <w:rsid w:val="0063739C"/>
    <w:rsid w:val="00652304"/>
    <w:rsid w:val="00660C5E"/>
    <w:rsid w:val="00667885"/>
    <w:rsid w:val="006A3C1C"/>
    <w:rsid w:val="006B05E8"/>
    <w:rsid w:val="006D32D7"/>
    <w:rsid w:val="0071031D"/>
    <w:rsid w:val="007177F7"/>
    <w:rsid w:val="007361F6"/>
    <w:rsid w:val="007440BF"/>
    <w:rsid w:val="00770F25"/>
    <w:rsid w:val="00774C74"/>
    <w:rsid w:val="007810E1"/>
    <w:rsid w:val="007908F1"/>
    <w:rsid w:val="007A35A8"/>
    <w:rsid w:val="007B071F"/>
    <w:rsid w:val="007B0A85"/>
    <w:rsid w:val="007C6A52"/>
    <w:rsid w:val="007E4956"/>
    <w:rsid w:val="007F54DF"/>
    <w:rsid w:val="0082043E"/>
    <w:rsid w:val="00832C16"/>
    <w:rsid w:val="00852B20"/>
    <w:rsid w:val="00860149"/>
    <w:rsid w:val="0088047E"/>
    <w:rsid w:val="00882F7B"/>
    <w:rsid w:val="00887812"/>
    <w:rsid w:val="00897670"/>
    <w:rsid w:val="008A444C"/>
    <w:rsid w:val="008B0E32"/>
    <w:rsid w:val="008E203A"/>
    <w:rsid w:val="008F4D16"/>
    <w:rsid w:val="009056B2"/>
    <w:rsid w:val="0091229C"/>
    <w:rsid w:val="00920221"/>
    <w:rsid w:val="00940E73"/>
    <w:rsid w:val="009645B8"/>
    <w:rsid w:val="0098597D"/>
    <w:rsid w:val="009A435F"/>
    <w:rsid w:val="009F619A"/>
    <w:rsid w:val="009F6DDE"/>
    <w:rsid w:val="009F77CA"/>
    <w:rsid w:val="00A054BC"/>
    <w:rsid w:val="00A05753"/>
    <w:rsid w:val="00A1058B"/>
    <w:rsid w:val="00A135AF"/>
    <w:rsid w:val="00A1613A"/>
    <w:rsid w:val="00A370A8"/>
    <w:rsid w:val="00A73E24"/>
    <w:rsid w:val="00A76DE1"/>
    <w:rsid w:val="00A82A33"/>
    <w:rsid w:val="00A93F5F"/>
    <w:rsid w:val="00AC4ED2"/>
    <w:rsid w:val="00AD5917"/>
    <w:rsid w:val="00AE35A6"/>
    <w:rsid w:val="00AF6BFE"/>
    <w:rsid w:val="00B35B14"/>
    <w:rsid w:val="00BA4DBD"/>
    <w:rsid w:val="00BB77BA"/>
    <w:rsid w:val="00BC1D00"/>
    <w:rsid w:val="00BC6682"/>
    <w:rsid w:val="00BD4753"/>
    <w:rsid w:val="00BD5CB1"/>
    <w:rsid w:val="00BE62EE"/>
    <w:rsid w:val="00BF4D11"/>
    <w:rsid w:val="00BF52DC"/>
    <w:rsid w:val="00C003BA"/>
    <w:rsid w:val="00C14442"/>
    <w:rsid w:val="00C20FE3"/>
    <w:rsid w:val="00C26236"/>
    <w:rsid w:val="00C333A6"/>
    <w:rsid w:val="00C46878"/>
    <w:rsid w:val="00C4785D"/>
    <w:rsid w:val="00C6612D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23335"/>
    <w:rsid w:val="00D31E76"/>
    <w:rsid w:val="00D33783"/>
    <w:rsid w:val="00D80D90"/>
    <w:rsid w:val="00D83F67"/>
    <w:rsid w:val="00DB3FAD"/>
    <w:rsid w:val="00DB6413"/>
    <w:rsid w:val="00DB7D0B"/>
    <w:rsid w:val="00DC6AB3"/>
    <w:rsid w:val="00DE2886"/>
    <w:rsid w:val="00E61C09"/>
    <w:rsid w:val="00E95E88"/>
    <w:rsid w:val="00EB3B58"/>
    <w:rsid w:val="00EC7359"/>
    <w:rsid w:val="00EE3054"/>
    <w:rsid w:val="00EF6203"/>
    <w:rsid w:val="00F0025A"/>
    <w:rsid w:val="00F00606"/>
    <w:rsid w:val="00F01256"/>
    <w:rsid w:val="00F26C90"/>
    <w:rsid w:val="00F6507F"/>
    <w:rsid w:val="00F6558E"/>
    <w:rsid w:val="00F94223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5B8"/>
    <w:rPr>
      <w:b/>
      <w:bCs/>
    </w:rPr>
  </w:style>
  <w:style w:type="character" w:customStyle="1" w:styleId="eissn">
    <w:name w:val="eissn"/>
    <w:basedOn w:val="DefaultParagraphFont"/>
    <w:rsid w:val="00A76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2023-09-21T13:09:00Z</dcterms:created>
  <dcterms:modified xsi:type="dcterms:W3CDTF">2024-09-23T16:47:00Z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