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0F696BE" w14:textId="77777777" w:rsidR="00D82038" w:rsidRPr="00D82038" w:rsidRDefault="00D82038" w:rsidP="00D820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A41892" w14:textId="67FE6EC6" w:rsidR="00C9238F" w:rsidRPr="002B5DB9" w:rsidRDefault="00D82038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THE SUPERIORITY OF FEASIBLE SOLUTIONS-MOTH FLAME OPTIMIZER USING VALVE POINT LOADING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471EF9D" w:rsidR="00C9238F" w:rsidRPr="002B5DB9" w:rsidRDefault="00D82038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Mohammad </w:t>
            </w:r>
            <w:proofErr w:type="spellStart"/>
            <w:r w:rsidRPr="002B5DB9">
              <w:rPr>
                <w:rFonts w:ascii="Times New Roman" w:hAnsi="Times New Roman" w:cs="Times New Roman"/>
                <w:sz w:val="24"/>
                <w:szCs w:val="24"/>
              </w:rPr>
              <w:t>Khurshed</w:t>
            </w:r>
            <w:proofErr w:type="spellEnd"/>
            <w:r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Alam</w:t>
            </w:r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Herwan</w:t>
            </w:r>
            <w:proofErr w:type="spellEnd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Sulaiman, Asma Ferdowsi, Md </w:t>
            </w:r>
            <w:proofErr w:type="spell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Shaoran</w:t>
            </w:r>
            <w:proofErr w:type="spellEnd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Sayem, Md </w:t>
            </w:r>
            <w:proofErr w:type="spell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Mahfuzer</w:t>
            </w:r>
            <w:proofErr w:type="spellEnd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Akter </w:t>
            </w:r>
            <w:proofErr w:type="spell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Ringku</w:t>
            </w:r>
            <w:proofErr w:type="spellEnd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, Md. </w:t>
            </w:r>
            <w:proofErr w:type="spell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Foysal</w:t>
            </w:r>
            <w:proofErr w:type="spellEnd"/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F711417" w:rsidR="00C9238F" w:rsidRPr="005E19AD" w:rsidRDefault="002B5DB9" w:rsidP="002B5DB9">
            <w:pPr>
              <w:rPr>
                <w:rFonts w:ascii="Times New Roman" w:hAnsi="Times New Roman" w:cs="Times New Roman"/>
              </w:rPr>
            </w:pPr>
            <w:r>
              <w:t>Results in Control and Optimization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26C14DA4" w:rsidR="00576892" w:rsidRPr="005E19AD" w:rsidRDefault="002B5D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97D3B10" w14:textId="77777777" w:rsidR="002B5DB9" w:rsidRPr="002B5DB9" w:rsidRDefault="002B5DB9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 Published by Elsevier B.V.</w:t>
            </w:r>
          </w:p>
          <w:p w14:paraId="7C35739C" w14:textId="3568D5F2" w:rsidR="00852B20" w:rsidRPr="005E19AD" w:rsidRDefault="002B5DB9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5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This is an open access article under the CC BY-NC-ND license(</w:t>
            </w:r>
            <w:r w:rsidRPr="002B5DB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http://creativecommons.org/licenses/by-nc-nd/4.0/</w:t>
            </w:r>
            <w:r w:rsidRPr="002B5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50DA1D9" w:rsidR="00852B20" w:rsidRPr="005E19AD" w:rsidRDefault="002B5D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 Sep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AD3D91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D21C317" w:rsidR="00852B20" w:rsidRPr="002B5DB9" w:rsidRDefault="002B5DB9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DB9">
              <w:rPr>
                <w:rFonts w:ascii="Times New Roman" w:hAnsi="Times New Roman" w:cs="Times New Roman"/>
                <w:sz w:val="24"/>
                <w:szCs w:val="24"/>
              </w:rPr>
              <w:t>ISSN 2666-7207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D3A4640" w:rsidR="00852B20" w:rsidRPr="00C333A6" w:rsidRDefault="002B5DB9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MT" w:hAnsi="ArialMT" w:cs="ArialMT"/>
                <w:color w:val="0000FF"/>
                <w:sz w:val="22"/>
                <w:szCs w:val="22"/>
              </w:rPr>
              <w:t>https://doi.org/10.1016/j.rico.2024.100465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E293EAF" w:rsidR="00C9238F" w:rsidRPr="002B5DB9" w:rsidRDefault="002B5DB9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Pr="002B5DB9">
                <w:rPr>
                  <w:rStyle w:val="Hyperlink"/>
                  <w:rFonts w:ascii="Times New Roman" w:hAnsi="Times New Roman" w:cs="Times New Roman"/>
                  <w:color w:val="007398"/>
                  <w:sz w:val="24"/>
                  <w:szCs w:val="24"/>
                  <w:shd w:val="clear" w:color="auto" w:fill="FFFFFF"/>
                </w:rPr>
                <w:t>https://authors.elsevier.com/sd/article/S2666-7207(24)00095-X</w:t>
              </w:r>
            </w:hyperlink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9C1DEEB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FDA2E" w14:textId="77777777" w:rsidR="00D82038" w:rsidRPr="00D82038" w:rsidRDefault="00D82038" w:rsidP="002B5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F49877" w14:textId="05EE5463" w:rsidR="002B5DB9" w:rsidRDefault="002B5DB9" w:rsidP="002B5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Abstract- The optimal power flow (OPF) problem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deals with large-scale, nonlinear, and non-convex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optimization challenges, often accompanied by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stringent constraints. Apart from the primary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operational objectives of an energy system, ensuring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load bus voltages remain within acceptable ranges is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essential for providing high-quality consumer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services. The Moth-Flame Optimizer (MFO) method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is inspired by the unique night flight characteristics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 moths. Moths, much like butterflies, undergo two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distinct life stages: larval and mature. They have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evolved the ability to navigate at night using a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technique called transverse orientation. This article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presents a methodology for determining the optimal</w:t>
            </w:r>
          </w:p>
          <w:p w14:paraId="4EC20EC7" w14:textId="78C0D5FA" w:rsidR="002B5DB9" w:rsidRDefault="002B5DB9" w:rsidP="002B5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energy transmission system configuration by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integrating power producers. The MFO, Grey Wolf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Optimizer (GWO), Success-history-based Parameter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Adaptation Technique of Differential Evolution 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Superiority of Feasible Solutions (SHADE-SF), and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Superiority of Feasible Solutions-Moth Flame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Optimizer (SF-MFO) algorithms are applied to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address the OPF problem with two objective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functions: (1) reducing energy production costs and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(2) minimizing power losses. The efficiency of MFO,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SF-MFO, SHADE-SF, and GWO for the OPF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challenge is evaluated using IEEE 30-feeder and</w:t>
            </w:r>
          </w:p>
          <w:p w14:paraId="6556E0B0" w14:textId="61F99D05" w:rsidR="00852B20" w:rsidRPr="005E19AD" w:rsidRDefault="002B5DB9" w:rsidP="002B5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IEEE 57-feeder systems. Based on the collected data,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SF-MFO demonstrated the best performance across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all simulated instances. For instance, the electricity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production costs generated by SF-MFO are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$845.521/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and $25,908.325/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for the IEEE 30-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feeder and IEEE 57-feeder systems, respectively.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This represents a cost savings of 0.37% and 0.36%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 hour, respectively, compared to the lowest values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obtained by other comparative methods.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6FDFC" w14:textId="77777777" w:rsidR="00902166" w:rsidRDefault="00902166" w:rsidP="00C9238F">
      <w:pPr>
        <w:spacing w:after="0" w:line="240" w:lineRule="auto"/>
      </w:pPr>
      <w:r>
        <w:separator/>
      </w:r>
    </w:p>
  </w:endnote>
  <w:endnote w:type="continuationSeparator" w:id="0">
    <w:p w14:paraId="700756DB" w14:textId="77777777" w:rsidR="00902166" w:rsidRDefault="0090216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54378-32B0-42BF-9BD4-F26B20EC054B}"/>
    <w:embedBold r:id="rId2" w:fontKey="{E2840DDF-7E90-4C60-8A70-F509B8E80A87}"/>
    <w:embedItalic r:id="rId3" w:fontKey="{9CDFAF44-C008-4A95-8566-DDA48309D2E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1AAAC40-7345-44DD-8DC7-4EDCA5AAD91D}"/>
    <w:embedBold r:id="rId5" w:fontKey="{520E0AAB-70B9-49CB-B294-F072BA37CC16}"/>
    <w:embedItalic r:id="rId6" w:fontKey="{57CE00DC-B69F-4EE5-9862-7E0A1A48E8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043C15A-4352-44F8-A711-1ACE7E7D755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87EE1" w14:textId="77777777" w:rsidR="00902166" w:rsidRDefault="00902166" w:rsidP="00C9238F">
      <w:pPr>
        <w:spacing w:after="0" w:line="240" w:lineRule="auto"/>
      </w:pPr>
      <w:r>
        <w:separator/>
      </w:r>
    </w:p>
  </w:footnote>
  <w:footnote w:type="continuationSeparator" w:id="0">
    <w:p w14:paraId="05BA7B4A" w14:textId="77777777" w:rsidR="00902166" w:rsidRDefault="0090216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05DB3"/>
    <w:rsid w:val="00295E0D"/>
    <w:rsid w:val="002B2D0C"/>
    <w:rsid w:val="002B5DB9"/>
    <w:rsid w:val="002B68E4"/>
    <w:rsid w:val="002C56E6"/>
    <w:rsid w:val="002D3238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9119B"/>
    <w:rsid w:val="005A3BF7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87812"/>
    <w:rsid w:val="00897670"/>
    <w:rsid w:val="008B0E32"/>
    <w:rsid w:val="008E203A"/>
    <w:rsid w:val="008E7137"/>
    <w:rsid w:val="00902166"/>
    <w:rsid w:val="0091229C"/>
    <w:rsid w:val="00920221"/>
    <w:rsid w:val="00940E73"/>
    <w:rsid w:val="0098597D"/>
    <w:rsid w:val="009B34A3"/>
    <w:rsid w:val="009F619A"/>
    <w:rsid w:val="009F6DDE"/>
    <w:rsid w:val="009F77CA"/>
    <w:rsid w:val="00A1613A"/>
    <w:rsid w:val="00A370A8"/>
    <w:rsid w:val="00A82A33"/>
    <w:rsid w:val="00AB5B88"/>
    <w:rsid w:val="00AD3D9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wnsfk27.r.eu-west-1.awstrack.me/L0/https:%2F%2Fauthors.elsevier.com%2Fsd%2Farticle%2FS2666-7207(24)00095-X/1/0102019223523863-9055168e-5713-4537-82d0-f00d3b59f9db-000000/ZRTNfKpHmKPkeC90aVgZvAYv54g=392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2024-09-24T10:25:00Z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