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FF6E99" w14:paraId="104F9DBE" w14:textId="77777777" w:rsidTr="00931093">
        <w:tc>
          <w:tcPr>
            <w:tcW w:w="486" w:type="pct"/>
            <w:vAlign w:val="center"/>
          </w:tcPr>
          <w:p w14:paraId="06D363B0" w14:textId="2C56D18B" w:rsidR="00C9238F" w:rsidRPr="00FF6E99" w:rsidRDefault="00010104" w:rsidP="00576892">
            <w:pPr>
              <w:spacing w:before="240"/>
              <w:rPr>
                <w:rFonts w:ascii="Times New Roman" w:hAnsi="Times New Roman" w:cs="Times New Roman"/>
              </w:rPr>
            </w:pPr>
            <w:r w:rsidRPr="00FF6E99">
              <w:rPr>
                <w:rFonts w:ascii="Times New Roman" w:hAnsi="Times New Roman" w:cs="Times New Roman"/>
              </w:rPr>
              <w:t>Title</w:t>
            </w:r>
          </w:p>
        </w:tc>
        <w:tc>
          <w:tcPr>
            <w:tcW w:w="4514" w:type="pct"/>
            <w:gridSpan w:val="3"/>
            <w:tcBorders>
              <w:bottom w:val="single" w:sz="4" w:space="0" w:color="auto"/>
            </w:tcBorders>
            <w:vAlign w:val="bottom"/>
          </w:tcPr>
          <w:p w14:paraId="76A41892" w14:textId="5B8A687F" w:rsidR="00C9238F" w:rsidRPr="00FF6E99" w:rsidRDefault="00FF6E99" w:rsidP="00776FC4">
            <w:pPr>
              <w:spacing w:before="240"/>
              <w:rPr>
                <w:rFonts w:ascii="Times New Roman" w:hAnsi="Times New Roman" w:cs="Times New Roman"/>
              </w:rPr>
            </w:pPr>
            <w:r w:rsidRPr="00FF6E99">
              <w:rPr>
                <w:rFonts w:ascii="Times New Roman" w:hAnsi="Times New Roman" w:cs="Times New Roman"/>
              </w:rPr>
              <w:t>XEMLPD: an explainable ensemble machine learning approach for Parkinson disease diagnosis with optimized features</w:t>
            </w:r>
          </w:p>
        </w:tc>
      </w:tr>
      <w:tr w:rsidR="00C9238F" w:rsidRPr="00FF6E99" w14:paraId="41B6DFDE" w14:textId="77777777" w:rsidTr="00931093">
        <w:tc>
          <w:tcPr>
            <w:tcW w:w="486" w:type="pct"/>
            <w:vAlign w:val="center"/>
          </w:tcPr>
          <w:p w14:paraId="59632982" w14:textId="303F20A2" w:rsidR="00C9238F" w:rsidRPr="00FF6E99" w:rsidRDefault="00010104" w:rsidP="00576892">
            <w:pPr>
              <w:spacing w:before="240"/>
              <w:rPr>
                <w:rFonts w:ascii="Times New Roman" w:hAnsi="Times New Roman" w:cs="Times New Roman"/>
              </w:rPr>
            </w:pPr>
            <w:r w:rsidRPr="00FF6E99">
              <w:rPr>
                <w:rFonts w:ascii="Times New Roman" w:hAnsi="Times New Roman" w:cs="Times New Roman"/>
              </w:rPr>
              <w:t>Author(s) Name</w:t>
            </w:r>
          </w:p>
        </w:tc>
        <w:tc>
          <w:tcPr>
            <w:tcW w:w="4514" w:type="pct"/>
            <w:gridSpan w:val="3"/>
            <w:tcBorders>
              <w:bottom w:val="single" w:sz="4" w:space="0" w:color="auto"/>
            </w:tcBorders>
            <w:vAlign w:val="bottom"/>
          </w:tcPr>
          <w:p w14:paraId="0EF6C2B8" w14:textId="43B22E03" w:rsidR="00FF6E99" w:rsidRPr="00FF6E99" w:rsidRDefault="00FF6E99" w:rsidP="00FF6E99">
            <w:pPr>
              <w:spacing w:before="240"/>
              <w:rPr>
                <w:rFonts w:ascii="Times New Roman" w:hAnsi="Times New Roman" w:cs="Times New Roman"/>
              </w:rPr>
            </w:pPr>
            <w:r w:rsidRPr="00FF6E99">
              <w:rPr>
                <w:rFonts w:ascii="Times New Roman" w:hAnsi="Times New Roman" w:cs="Times New Roman"/>
              </w:rPr>
              <w:t>Fahmida Khanom</w:t>
            </w:r>
            <w:r w:rsidRPr="00FF6E99">
              <w:rPr>
                <w:rFonts w:ascii="Times New Roman" w:hAnsi="Times New Roman" w:cs="Times New Roman"/>
              </w:rPr>
              <w:t>,</w:t>
            </w:r>
            <w:r w:rsidRPr="00FF6E99">
              <w:rPr>
                <w:rFonts w:ascii="Times New Roman" w:hAnsi="Times New Roman" w:cs="Times New Roman"/>
              </w:rPr>
              <w:t xml:space="preserve"> Shuvo Biswas</w:t>
            </w:r>
            <w:r w:rsidRPr="00FF6E99">
              <w:rPr>
                <w:rFonts w:ascii="Times New Roman" w:hAnsi="Times New Roman" w:cs="Times New Roman"/>
              </w:rPr>
              <w:t>,</w:t>
            </w:r>
            <w:r w:rsidRPr="00FF6E99">
              <w:rPr>
                <w:rFonts w:ascii="Times New Roman" w:hAnsi="Times New Roman" w:cs="Times New Roman"/>
              </w:rPr>
              <w:t xml:space="preserve"> Mohammad Shorif Uddin</w:t>
            </w:r>
            <w:r w:rsidRPr="00FF6E99">
              <w:rPr>
                <w:rFonts w:ascii="Times New Roman" w:hAnsi="Times New Roman" w:cs="Times New Roman"/>
              </w:rPr>
              <w:t>,</w:t>
            </w:r>
          </w:p>
          <w:p w14:paraId="4C3C55DD" w14:textId="1FE9B7EC" w:rsidR="00C9238F" w:rsidRPr="00FF6E99" w:rsidRDefault="00FF6E99" w:rsidP="00FF6E99">
            <w:pPr>
              <w:spacing w:before="240"/>
              <w:rPr>
                <w:rFonts w:ascii="Times New Roman" w:hAnsi="Times New Roman" w:cs="Times New Roman"/>
              </w:rPr>
            </w:pPr>
            <w:r w:rsidRPr="00FF6E99">
              <w:rPr>
                <w:rFonts w:ascii="Times New Roman" w:hAnsi="Times New Roman" w:cs="Times New Roman"/>
              </w:rPr>
              <w:t xml:space="preserve"> Raf</w:t>
            </w:r>
            <w:r w:rsidRPr="00FF6E99">
              <w:rPr>
                <w:rFonts w:ascii="Times New Roman" w:hAnsi="Times New Roman" w:cs="Times New Roman"/>
              </w:rPr>
              <w:t>i</w:t>
            </w:r>
            <w:r w:rsidRPr="00FF6E99">
              <w:rPr>
                <w:rFonts w:ascii="Times New Roman" w:hAnsi="Times New Roman" w:cs="Times New Roman"/>
              </w:rPr>
              <w:t xml:space="preserve">d </w:t>
            </w:r>
            <w:proofErr w:type="spellStart"/>
            <w:r w:rsidRPr="00FF6E99">
              <w:rPr>
                <w:rFonts w:ascii="Times New Roman" w:hAnsi="Times New Roman" w:cs="Times New Roman"/>
              </w:rPr>
              <w:t>Mostaf</w:t>
            </w:r>
            <w:r w:rsidRPr="00FF6E99">
              <w:rPr>
                <w:rFonts w:ascii="Times New Roman" w:hAnsi="Times New Roman" w:cs="Times New Roman"/>
              </w:rPr>
              <w:t>i</w:t>
            </w:r>
            <w:r w:rsidRPr="00FF6E99">
              <w:rPr>
                <w:rFonts w:ascii="Times New Roman" w:hAnsi="Times New Roman" w:cs="Times New Roman"/>
              </w:rPr>
              <w:t>z</w:t>
            </w:r>
            <w:proofErr w:type="spellEnd"/>
          </w:p>
        </w:tc>
      </w:tr>
      <w:tr w:rsidR="00C9238F" w:rsidRPr="00FF6E99" w14:paraId="1694AB7A" w14:textId="77777777" w:rsidTr="00931093">
        <w:tc>
          <w:tcPr>
            <w:tcW w:w="486" w:type="pct"/>
            <w:vAlign w:val="center"/>
          </w:tcPr>
          <w:p w14:paraId="1FB726A9" w14:textId="0A6884DA" w:rsidR="00C9238F" w:rsidRPr="00FF6E99" w:rsidRDefault="00010104" w:rsidP="00576892">
            <w:pPr>
              <w:spacing w:before="240"/>
              <w:rPr>
                <w:rFonts w:ascii="Times New Roman" w:hAnsi="Times New Roman" w:cs="Times New Roman"/>
              </w:rPr>
            </w:pPr>
            <w:r w:rsidRPr="00FF6E99">
              <w:rPr>
                <w:rFonts w:ascii="Times New Roman" w:hAnsi="Times New Roman" w:cs="Times New Roman"/>
              </w:rPr>
              <w:t>Contact Email(s)</w:t>
            </w:r>
          </w:p>
        </w:tc>
        <w:tc>
          <w:tcPr>
            <w:tcW w:w="4514" w:type="pct"/>
            <w:gridSpan w:val="3"/>
            <w:tcBorders>
              <w:bottom w:val="single" w:sz="4" w:space="0" w:color="auto"/>
            </w:tcBorders>
            <w:vAlign w:val="bottom"/>
          </w:tcPr>
          <w:p w14:paraId="478C1B7B" w14:textId="77777777" w:rsidR="001E2B87" w:rsidRPr="00FF6E99" w:rsidRDefault="001E2B87" w:rsidP="001E2B87">
            <w:pPr>
              <w:spacing w:before="240"/>
              <w:rPr>
                <w:rFonts w:ascii="Times New Roman" w:hAnsi="Times New Roman" w:cs="Times New Roman"/>
              </w:rPr>
            </w:pPr>
            <w:r w:rsidRPr="00FF6E99">
              <w:rPr>
                <w:rFonts w:ascii="Times New Roman" w:hAnsi="Times New Roman" w:cs="Times New Roman"/>
              </w:rPr>
              <w:t>Corresponding author.</w:t>
            </w:r>
          </w:p>
          <w:p w14:paraId="5052E128" w14:textId="63331403" w:rsidR="00C9238F" w:rsidRPr="00FF6E99" w:rsidRDefault="00FF6E99" w:rsidP="001E2B87">
            <w:pPr>
              <w:spacing w:before="240"/>
              <w:rPr>
                <w:rFonts w:ascii="Times New Roman" w:hAnsi="Times New Roman" w:cs="Times New Roman"/>
              </w:rPr>
            </w:pPr>
            <w:r w:rsidRPr="00FF6E99">
              <w:rPr>
                <w:rFonts w:ascii="Times New Roman" w:hAnsi="Times New Roman" w:cs="Times New Roman"/>
              </w:rPr>
              <w:t>raf</w:t>
            </w:r>
            <w:r w:rsidRPr="00FF6E99">
              <w:rPr>
                <w:rFonts w:ascii="Times New Roman" w:hAnsi="Times New Roman" w:cs="Times New Roman"/>
              </w:rPr>
              <w:t>i</w:t>
            </w:r>
            <w:r w:rsidRPr="00FF6E99">
              <w:rPr>
                <w:rFonts w:ascii="Times New Roman" w:hAnsi="Times New Roman" w:cs="Times New Roman"/>
              </w:rPr>
              <w:t>d.iit@nstu.edu.bd</w:t>
            </w:r>
          </w:p>
        </w:tc>
      </w:tr>
      <w:tr w:rsidR="00C9238F" w:rsidRPr="00FF6E99" w14:paraId="3A03CA46" w14:textId="77777777" w:rsidTr="00931093">
        <w:tc>
          <w:tcPr>
            <w:tcW w:w="486" w:type="pct"/>
            <w:vAlign w:val="center"/>
          </w:tcPr>
          <w:p w14:paraId="60832908" w14:textId="4F63C3E7" w:rsidR="00C9238F" w:rsidRPr="00FF6E99" w:rsidRDefault="000D68B9" w:rsidP="00576892">
            <w:pPr>
              <w:spacing w:before="240"/>
              <w:rPr>
                <w:rFonts w:ascii="Times New Roman" w:hAnsi="Times New Roman" w:cs="Times New Roman"/>
              </w:rPr>
            </w:pPr>
            <w:r w:rsidRPr="00FF6E99">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ADA0466" w:rsidR="00C9238F" w:rsidRPr="00FF6E99" w:rsidRDefault="00FF6E99" w:rsidP="00576892">
            <w:pPr>
              <w:spacing w:before="240"/>
              <w:rPr>
                <w:rFonts w:ascii="Times New Roman" w:hAnsi="Times New Roman" w:cs="Times New Roman"/>
              </w:rPr>
            </w:pPr>
            <w:r w:rsidRPr="00FF6E99">
              <w:rPr>
                <w:rFonts w:ascii="Times New Roman" w:hAnsi="Times New Roman" w:cs="Times New Roman"/>
              </w:rPr>
              <w:t>International Journal of Speech Technology</w:t>
            </w:r>
          </w:p>
        </w:tc>
      </w:tr>
      <w:tr w:rsidR="00010104" w:rsidRPr="00FF6E99" w14:paraId="29260EEE" w14:textId="77777777" w:rsidTr="00931093">
        <w:tc>
          <w:tcPr>
            <w:tcW w:w="486" w:type="pct"/>
            <w:vAlign w:val="center"/>
          </w:tcPr>
          <w:p w14:paraId="6F11A6E8" w14:textId="522F2DD5" w:rsidR="00010104" w:rsidRPr="00FF6E99" w:rsidRDefault="00010104" w:rsidP="00576892">
            <w:pPr>
              <w:spacing w:before="240"/>
              <w:rPr>
                <w:rFonts w:ascii="Times New Roman" w:hAnsi="Times New Roman" w:cs="Times New Roman"/>
              </w:rPr>
            </w:pPr>
            <w:r w:rsidRPr="00FF6E99">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6075950" w:rsidR="00010104" w:rsidRPr="00FF6E99" w:rsidRDefault="00BC4F3F" w:rsidP="00145680">
            <w:pPr>
              <w:spacing w:before="240"/>
              <w:rPr>
                <w:rFonts w:ascii="Times New Roman" w:hAnsi="Times New Roman" w:cs="Times New Roman"/>
              </w:rPr>
            </w:pPr>
            <w:r w:rsidRPr="00FF6E99">
              <w:rPr>
                <w:rFonts w:ascii="Times New Roman" w:hAnsi="Times New Roman" w:cs="Times New Roman"/>
              </w:rPr>
              <w:t>Collaborative</w:t>
            </w:r>
          </w:p>
        </w:tc>
      </w:tr>
      <w:tr w:rsidR="00576892" w:rsidRPr="00FF6E99" w14:paraId="0198AB89" w14:textId="77777777" w:rsidTr="00931093">
        <w:tc>
          <w:tcPr>
            <w:tcW w:w="486" w:type="pct"/>
            <w:vAlign w:val="center"/>
          </w:tcPr>
          <w:p w14:paraId="3E73A81C" w14:textId="713E0E75" w:rsidR="00576892" w:rsidRPr="00FF6E99" w:rsidRDefault="00010104" w:rsidP="00576892">
            <w:pPr>
              <w:spacing w:before="240"/>
              <w:rPr>
                <w:rFonts w:ascii="Times New Roman" w:hAnsi="Times New Roman" w:cs="Times New Roman"/>
              </w:rPr>
            </w:pPr>
            <w:r w:rsidRPr="00FF6E99">
              <w:rPr>
                <w:rFonts w:ascii="Times New Roman" w:hAnsi="Times New Roman" w:cs="Times New Roman"/>
              </w:rPr>
              <w:t>Volume</w:t>
            </w:r>
          </w:p>
        </w:tc>
        <w:tc>
          <w:tcPr>
            <w:tcW w:w="1837" w:type="pct"/>
            <w:tcBorders>
              <w:bottom w:val="single" w:sz="4" w:space="0" w:color="auto"/>
            </w:tcBorders>
            <w:vAlign w:val="bottom"/>
          </w:tcPr>
          <w:p w14:paraId="76051B5A" w14:textId="65764673" w:rsidR="00576892" w:rsidRPr="00FF6E99" w:rsidRDefault="00BC4F3F" w:rsidP="00576892">
            <w:pPr>
              <w:spacing w:before="240"/>
              <w:rPr>
                <w:rFonts w:ascii="Times New Roman" w:hAnsi="Times New Roman" w:cs="Times New Roman"/>
              </w:rPr>
            </w:pPr>
            <w:r w:rsidRPr="00FF6E99">
              <w:rPr>
                <w:rFonts w:ascii="Times New Roman" w:hAnsi="Times New Roman" w:cs="Times New Roman"/>
              </w:rPr>
              <w:t>2</w:t>
            </w:r>
            <w:r w:rsidR="00FF6E99" w:rsidRPr="00FF6E99">
              <w:rPr>
                <w:rFonts w:ascii="Times New Roman" w:hAnsi="Times New Roman" w:cs="Times New Roman"/>
              </w:rPr>
              <w:t>7</w:t>
            </w:r>
          </w:p>
        </w:tc>
        <w:tc>
          <w:tcPr>
            <w:tcW w:w="944" w:type="pct"/>
            <w:vAlign w:val="bottom"/>
          </w:tcPr>
          <w:p w14:paraId="3CF73C17" w14:textId="63278ED5" w:rsidR="00576892" w:rsidRPr="00FF6E99" w:rsidRDefault="00010104" w:rsidP="00576892">
            <w:pPr>
              <w:rPr>
                <w:rFonts w:ascii="Times New Roman" w:hAnsi="Times New Roman" w:cs="Times New Roman"/>
              </w:rPr>
            </w:pPr>
            <w:r w:rsidRPr="00FF6E99">
              <w:rPr>
                <w:rFonts w:ascii="Times New Roman" w:hAnsi="Times New Roman" w:cs="Times New Roman"/>
              </w:rPr>
              <w:t>Issue</w:t>
            </w:r>
          </w:p>
        </w:tc>
        <w:tc>
          <w:tcPr>
            <w:tcW w:w="1734" w:type="pct"/>
            <w:tcBorders>
              <w:bottom w:val="single" w:sz="4" w:space="0" w:color="auto"/>
            </w:tcBorders>
            <w:vAlign w:val="bottom"/>
          </w:tcPr>
          <w:p w14:paraId="73C90383" w14:textId="257B2AE1" w:rsidR="00576892" w:rsidRPr="00FF6E99" w:rsidRDefault="00FF6E99" w:rsidP="00576892">
            <w:pPr>
              <w:spacing w:before="240"/>
              <w:rPr>
                <w:rFonts w:ascii="Times New Roman" w:hAnsi="Times New Roman" w:cs="Times New Roman"/>
              </w:rPr>
            </w:pPr>
            <w:r w:rsidRPr="00FF6E99">
              <w:rPr>
                <w:rFonts w:ascii="Times New Roman" w:hAnsi="Times New Roman" w:cs="Times New Roman"/>
                <w:color w:val="1F1F1F"/>
                <w:sz w:val="21"/>
                <w:szCs w:val="21"/>
              </w:rPr>
              <w:t>4</w:t>
            </w:r>
          </w:p>
        </w:tc>
      </w:tr>
      <w:tr w:rsidR="00852B20" w:rsidRPr="00FF6E99" w14:paraId="29A11658" w14:textId="77777777" w:rsidTr="00931093">
        <w:tc>
          <w:tcPr>
            <w:tcW w:w="486" w:type="pct"/>
            <w:vAlign w:val="center"/>
          </w:tcPr>
          <w:p w14:paraId="6B703DB8" w14:textId="37F97E2F" w:rsidR="00852B20" w:rsidRPr="00FF6E99" w:rsidRDefault="004F76A2" w:rsidP="00576892">
            <w:pPr>
              <w:spacing w:before="240"/>
              <w:rPr>
                <w:rFonts w:ascii="Times New Roman" w:hAnsi="Times New Roman" w:cs="Times New Roman"/>
              </w:rPr>
            </w:pPr>
            <w:r w:rsidRPr="00FF6E99">
              <w:rPr>
                <w:rFonts w:ascii="Times New Roman" w:hAnsi="Times New Roman" w:cs="Times New Roman"/>
              </w:rPr>
              <w:t>Publisher</w:t>
            </w:r>
          </w:p>
        </w:tc>
        <w:tc>
          <w:tcPr>
            <w:tcW w:w="4514" w:type="pct"/>
            <w:gridSpan w:val="3"/>
            <w:tcBorders>
              <w:bottom w:val="single" w:sz="4" w:space="0" w:color="auto"/>
            </w:tcBorders>
            <w:vAlign w:val="bottom"/>
          </w:tcPr>
          <w:p w14:paraId="7C35739C" w14:textId="5EF5CAC5" w:rsidR="00852B20" w:rsidRPr="00FF6E99" w:rsidRDefault="00FF6E99" w:rsidP="00336BF6">
            <w:pPr>
              <w:spacing w:before="240"/>
              <w:rPr>
                <w:rFonts w:ascii="Times New Roman" w:hAnsi="Times New Roman" w:cs="Times New Roman"/>
              </w:rPr>
            </w:pPr>
            <w:r w:rsidRPr="00FF6E99">
              <w:rPr>
                <w:rFonts w:ascii="Times New Roman" w:hAnsi="Times New Roman" w:cs="Times New Roman"/>
              </w:rPr>
              <w:t>Spinger Nature</w:t>
            </w:r>
          </w:p>
        </w:tc>
      </w:tr>
      <w:tr w:rsidR="00852B20" w:rsidRPr="00FF6E99" w14:paraId="0977BFEF" w14:textId="77777777" w:rsidTr="00931093">
        <w:tc>
          <w:tcPr>
            <w:tcW w:w="486" w:type="pct"/>
            <w:vAlign w:val="center"/>
          </w:tcPr>
          <w:p w14:paraId="4291962E" w14:textId="03399576" w:rsidR="00852B20" w:rsidRPr="00FF6E99" w:rsidRDefault="00852B20" w:rsidP="00576892">
            <w:pPr>
              <w:spacing w:before="240"/>
              <w:rPr>
                <w:rFonts w:ascii="Times New Roman" w:hAnsi="Times New Roman" w:cs="Times New Roman"/>
              </w:rPr>
            </w:pPr>
            <w:r w:rsidRPr="00FF6E99">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26DB600" w:rsidR="00852B20" w:rsidRPr="00FF6E99" w:rsidRDefault="00DD6367" w:rsidP="00576892">
            <w:pPr>
              <w:spacing w:before="240"/>
              <w:rPr>
                <w:rFonts w:ascii="Times New Roman" w:hAnsi="Times New Roman" w:cs="Times New Roman"/>
              </w:rPr>
            </w:pPr>
            <w:r w:rsidRPr="00FF6E99">
              <w:rPr>
                <w:rFonts w:ascii="Times New Roman" w:hAnsi="Times New Roman" w:cs="Times New Roman"/>
              </w:rPr>
              <w:t xml:space="preserve"> </w:t>
            </w:r>
            <w:r w:rsidR="00FF6E99" w:rsidRPr="00FF6E99">
              <w:rPr>
                <w:rFonts w:ascii="Times New Roman" w:hAnsi="Times New Roman" w:cs="Times New Roman"/>
              </w:rPr>
              <w:t>16</w:t>
            </w:r>
            <w:r w:rsidR="00BC4F3F" w:rsidRPr="00FF6E99">
              <w:rPr>
                <w:rFonts w:ascii="Times New Roman" w:hAnsi="Times New Roman" w:cs="Times New Roman"/>
              </w:rPr>
              <w:t xml:space="preserve"> </w:t>
            </w:r>
            <w:r w:rsidR="00FF6E99" w:rsidRPr="00FF6E99">
              <w:rPr>
                <w:rFonts w:ascii="Times New Roman" w:hAnsi="Times New Roman" w:cs="Times New Roman"/>
              </w:rPr>
              <w:t>Octo</w:t>
            </w:r>
            <w:r w:rsidR="00BC4F3F" w:rsidRPr="00FF6E99">
              <w:rPr>
                <w:rFonts w:ascii="Times New Roman" w:hAnsi="Times New Roman" w:cs="Times New Roman"/>
              </w:rPr>
              <w:t>ber, 202</w:t>
            </w:r>
            <w:r w:rsidR="00FF6E99" w:rsidRPr="00FF6E99">
              <w:rPr>
                <w:rFonts w:ascii="Times New Roman" w:hAnsi="Times New Roman" w:cs="Times New Roman"/>
              </w:rPr>
              <w:t>4</w:t>
            </w:r>
          </w:p>
        </w:tc>
      </w:tr>
      <w:tr w:rsidR="00852B20" w:rsidRPr="00FF6E99" w14:paraId="04C32390" w14:textId="77777777" w:rsidTr="00931093">
        <w:tc>
          <w:tcPr>
            <w:tcW w:w="486" w:type="pct"/>
            <w:vAlign w:val="center"/>
          </w:tcPr>
          <w:p w14:paraId="13D6FAC3" w14:textId="7297330A" w:rsidR="00852B20" w:rsidRPr="00FF6E99" w:rsidRDefault="00852B20" w:rsidP="00576892">
            <w:pPr>
              <w:spacing w:before="240"/>
              <w:rPr>
                <w:rFonts w:ascii="Times New Roman" w:hAnsi="Times New Roman" w:cs="Times New Roman"/>
              </w:rPr>
            </w:pPr>
            <w:r w:rsidRPr="00FF6E99">
              <w:rPr>
                <w:rFonts w:ascii="Times New Roman" w:hAnsi="Times New Roman" w:cs="Times New Roman"/>
              </w:rPr>
              <w:t>ISSN</w:t>
            </w:r>
          </w:p>
        </w:tc>
        <w:tc>
          <w:tcPr>
            <w:tcW w:w="4514" w:type="pct"/>
            <w:gridSpan w:val="3"/>
            <w:tcBorders>
              <w:bottom w:val="single" w:sz="4" w:space="0" w:color="auto"/>
            </w:tcBorders>
            <w:vAlign w:val="bottom"/>
          </w:tcPr>
          <w:p w14:paraId="395ECBF4" w14:textId="13CB1EF7" w:rsidR="00852B20" w:rsidRPr="00FF6E99" w:rsidRDefault="002019BA" w:rsidP="00576892">
            <w:pPr>
              <w:spacing w:before="240"/>
              <w:rPr>
                <w:rFonts w:ascii="Times New Roman" w:hAnsi="Times New Roman" w:cs="Times New Roman"/>
              </w:rPr>
            </w:pPr>
            <w:r w:rsidRPr="002019BA">
              <w:rPr>
                <w:rFonts w:ascii="Times New Roman" w:hAnsi="Times New Roman" w:cs="Times New Roman"/>
              </w:rPr>
              <w:t>Electronic </w:t>
            </w:r>
            <w:r w:rsidRPr="002019BA">
              <w:rPr>
                <w:rFonts w:ascii="Times New Roman" w:hAnsi="Times New Roman" w:cs="Times New Roman"/>
                <w:b/>
                <w:bCs/>
              </w:rPr>
              <w:t>ISSN: 1572-8110</w:t>
            </w:r>
            <w:r w:rsidRPr="002019BA">
              <w:rPr>
                <w:rFonts w:ascii="Times New Roman" w:hAnsi="Times New Roman" w:cs="Times New Roman"/>
              </w:rPr>
              <w:t xml:space="preserve">. Print </w:t>
            </w:r>
            <w:r w:rsidRPr="002019BA">
              <w:rPr>
                <w:rFonts w:ascii="Times New Roman" w:hAnsi="Times New Roman" w:cs="Times New Roman"/>
                <w:b/>
                <w:bCs/>
              </w:rPr>
              <w:t>ISSN: 1381-2416</w:t>
            </w:r>
          </w:p>
        </w:tc>
      </w:tr>
      <w:tr w:rsidR="00852B20" w:rsidRPr="00FF6E99" w14:paraId="6125C715" w14:textId="77777777" w:rsidTr="00931093">
        <w:tc>
          <w:tcPr>
            <w:tcW w:w="486" w:type="pct"/>
            <w:vAlign w:val="center"/>
          </w:tcPr>
          <w:p w14:paraId="41B57CC6" w14:textId="4F3F116A" w:rsidR="00852B20" w:rsidRPr="00FF6E99" w:rsidRDefault="00852B20" w:rsidP="00576892">
            <w:pPr>
              <w:spacing w:before="240"/>
              <w:rPr>
                <w:rFonts w:ascii="Times New Roman" w:hAnsi="Times New Roman" w:cs="Times New Roman"/>
              </w:rPr>
            </w:pPr>
            <w:r w:rsidRPr="00FF6E99">
              <w:rPr>
                <w:rFonts w:ascii="Times New Roman" w:hAnsi="Times New Roman" w:cs="Times New Roman"/>
              </w:rPr>
              <w:t>DOI</w:t>
            </w:r>
          </w:p>
        </w:tc>
        <w:tc>
          <w:tcPr>
            <w:tcW w:w="4514" w:type="pct"/>
            <w:gridSpan w:val="3"/>
            <w:tcBorders>
              <w:bottom w:val="single" w:sz="4" w:space="0" w:color="auto"/>
            </w:tcBorders>
            <w:vAlign w:val="bottom"/>
          </w:tcPr>
          <w:p w14:paraId="6A80901E" w14:textId="6763E55B" w:rsidR="00852B20" w:rsidRPr="00FF6E99" w:rsidRDefault="00FF6E99" w:rsidP="00FF6E99">
            <w:pPr>
              <w:spacing w:before="240"/>
              <w:rPr>
                <w:rFonts w:ascii="Times New Roman" w:hAnsi="Times New Roman" w:cs="Times New Roman"/>
              </w:rPr>
            </w:pPr>
            <w:r w:rsidRPr="00FF6E99">
              <w:rPr>
                <w:rFonts w:ascii="Times New Roman" w:hAnsi="Times New Roman" w:cs="Times New Roman"/>
              </w:rPr>
              <w:t>https://doi.org/10.1007/s10772-024-10152-2</w:t>
            </w:r>
          </w:p>
        </w:tc>
      </w:tr>
      <w:tr w:rsidR="00C9238F" w:rsidRPr="00FF6E99" w14:paraId="16A1DAEC" w14:textId="77777777" w:rsidTr="00931093">
        <w:tc>
          <w:tcPr>
            <w:tcW w:w="486" w:type="pct"/>
            <w:vAlign w:val="center"/>
          </w:tcPr>
          <w:p w14:paraId="58F94C75" w14:textId="7E5AE992" w:rsidR="00C9238F" w:rsidRPr="00FF6E99" w:rsidRDefault="000D68B9" w:rsidP="00576892">
            <w:pPr>
              <w:spacing w:before="240"/>
              <w:rPr>
                <w:rFonts w:ascii="Times New Roman" w:hAnsi="Times New Roman" w:cs="Times New Roman"/>
              </w:rPr>
            </w:pPr>
            <w:r w:rsidRPr="00FF6E99">
              <w:rPr>
                <w:rFonts w:ascii="Times New Roman" w:hAnsi="Times New Roman" w:cs="Times New Roman"/>
              </w:rPr>
              <w:t>URL</w:t>
            </w:r>
          </w:p>
        </w:tc>
        <w:tc>
          <w:tcPr>
            <w:tcW w:w="4514" w:type="pct"/>
            <w:gridSpan w:val="3"/>
            <w:tcBorders>
              <w:bottom w:val="single" w:sz="4" w:space="0" w:color="auto"/>
            </w:tcBorders>
            <w:vAlign w:val="bottom"/>
          </w:tcPr>
          <w:p w14:paraId="6EF70C5A" w14:textId="23608FC4" w:rsidR="00CB3B78" w:rsidRPr="00FF6E99" w:rsidRDefault="00FF6E99" w:rsidP="00576892">
            <w:pPr>
              <w:spacing w:before="240"/>
              <w:rPr>
                <w:rFonts w:ascii="Times New Roman" w:hAnsi="Times New Roman" w:cs="Times New Roman"/>
                <w:u w:val="single"/>
              </w:rPr>
            </w:pPr>
            <w:r w:rsidRPr="00FF6E99">
              <w:rPr>
                <w:rFonts w:ascii="Times New Roman" w:hAnsi="Times New Roman" w:cs="Times New Roman"/>
                <w:u w:val="single"/>
              </w:rPr>
              <w:t>https://link.springer.com/article/10.1007/s10772-024-10152-2</w:t>
            </w:r>
          </w:p>
        </w:tc>
      </w:tr>
      <w:tr w:rsidR="00852B20" w:rsidRPr="00FF6E99" w14:paraId="204EC2C6" w14:textId="77777777" w:rsidTr="00931093">
        <w:tc>
          <w:tcPr>
            <w:tcW w:w="486" w:type="pct"/>
            <w:vAlign w:val="center"/>
          </w:tcPr>
          <w:p w14:paraId="07EC2428" w14:textId="42CDFAAE" w:rsidR="00852B20" w:rsidRPr="00FF6E99" w:rsidRDefault="00852B20" w:rsidP="00576892">
            <w:pPr>
              <w:spacing w:before="240"/>
              <w:rPr>
                <w:rFonts w:ascii="Times New Roman" w:hAnsi="Times New Roman" w:cs="Times New Roman"/>
              </w:rPr>
            </w:pPr>
            <w:r w:rsidRPr="00FF6E99">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Pr="00FF6E99" w:rsidRDefault="00852B20" w:rsidP="00576892">
            <w:pPr>
              <w:spacing w:before="240"/>
              <w:rPr>
                <w:rFonts w:ascii="Times New Roman" w:hAnsi="Times New Roman" w:cs="Times New Roman"/>
              </w:rPr>
            </w:pPr>
          </w:p>
          <w:p w14:paraId="0933B90C" w14:textId="6AD201AD" w:rsidR="003E27C2" w:rsidRPr="00FF6E99" w:rsidRDefault="003E27C2" w:rsidP="00576892">
            <w:pPr>
              <w:spacing w:before="240"/>
              <w:rPr>
                <w:rFonts w:ascii="Times New Roman" w:hAnsi="Times New Roman" w:cs="Times New Roman"/>
              </w:rPr>
            </w:pPr>
          </w:p>
        </w:tc>
      </w:tr>
      <w:tr w:rsidR="00C9238F" w:rsidRPr="00FF6E99" w14:paraId="0B169241" w14:textId="77777777" w:rsidTr="00576892">
        <w:trPr>
          <w:trHeight w:val="54"/>
        </w:trPr>
        <w:tc>
          <w:tcPr>
            <w:tcW w:w="5000" w:type="pct"/>
            <w:gridSpan w:val="4"/>
            <w:shd w:val="clear" w:color="auto" w:fill="auto"/>
            <w:vAlign w:val="bottom"/>
          </w:tcPr>
          <w:p w14:paraId="5A585DE2" w14:textId="77777777" w:rsidR="00C9238F" w:rsidRPr="00FF6E99"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FF6E99" w14:paraId="3AB8C5CA" w14:textId="77777777" w:rsidTr="00931093">
        <w:tc>
          <w:tcPr>
            <w:tcW w:w="2356" w:type="pct"/>
            <w:tcBorders>
              <w:bottom w:val="single" w:sz="4" w:space="0" w:color="auto"/>
            </w:tcBorders>
            <w:vAlign w:val="bottom"/>
          </w:tcPr>
          <w:p w14:paraId="54EFBF78" w14:textId="77777777" w:rsidR="00931093" w:rsidRPr="00FF6E99" w:rsidRDefault="00931093" w:rsidP="00931093">
            <w:pPr>
              <w:spacing w:before="240"/>
              <w:rPr>
                <w:rFonts w:ascii="Times New Roman" w:hAnsi="Times New Roman" w:cs="Times New Roman"/>
              </w:rPr>
            </w:pPr>
            <w:r w:rsidRPr="00FF6E99">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FF6E99" w:rsidRDefault="00931093" w:rsidP="00931093">
            <w:pPr>
              <w:spacing w:before="240"/>
              <w:rPr>
                <w:rFonts w:ascii="Times New Roman" w:hAnsi="Times New Roman" w:cs="Times New Roman"/>
              </w:rPr>
            </w:pPr>
          </w:p>
        </w:tc>
      </w:tr>
      <w:tr w:rsidR="00931093" w:rsidRPr="00FF6E99"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0EED0A9" w:rsidR="00931093" w:rsidRPr="00FF6E99" w:rsidRDefault="00FF6E99" w:rsidP="00FF6E99">
            <w:pPr>
              <w:jc w:val="both"/>
              <w:rPr>
                <w:rFonts w:ascii="Times New Roman" w:hAnsi="Times New Roman" w:cs="Times New Roman"/>
              </w:rPr>
            </w:pPr>
            <w:r w:rsidRPr="00FF6E99">
              <w:rPr>
                <w:rFonts w:ascii="Times New Roman" w:hAnsi="Times New Roman" w:cs="Times New Roman"/>
                <w:color w:val="1F1F1F"/>
              </w:rPr>
              <w:t xml:space="preserve">Parkinson's disease (PD) is a progressive neurological disorder that gradually worsens over time, making early diagnosis difficult. Traditionally, diagnosis relies on a neurologist's detailed assessment of the patient's medical history and multiple </w:t>
            </w:r>
            <w:r w:rsidRPr="00FF6E99">
              <w:rPr>
                <w:rFonts w:ascii="Times New Roman" w:hAnsi="Times New Roman" w:cs="Times New Roman"/>
                <w:color w:val="1F1F1F"/>
              </w:rPr>
              <w:lastRenderedPageBreak/>
              <w:t xml:space="preserve">scans. Recently, artificial intelligence (AI)-based computer-aided diagnosis (CAD) systems have demonstrated superior performance by capturing complex, nonlinear patterns in clinical data. However, the opaque nature of many AI models, often referred to as "black box" systems, has raised concerns about their transparency, resulting in hesitation among clinicians to trust their outputs. To address this challenge, we propose an explainable ensemble machine learning framework, XEMLPD, designed to provide both global and local interpretability in PD diagnosis while maintaining high predictive accuracy. Our study utilized two clinical datasets, carefully curated and optimized through a two-step data preprocessing technique that handled outliers and ensured data balance, thereby reducing bias. Several ensemble machine learning (EML) models—boosting, bagging, stacking, and voting—were evaluated, with optimized features selected using techniques such as </w:t>
            </w:r>
            <w:proofErr w:type="spellStart"/>
            <w:r w:rsidRPr="00FF6E99">
              <w:rPr>
                <w:rFonts w:ascii="Times New Roman" w:hAnsi="Times New Roman" w:cs="Times New Roman"/>
                <w:color w:val="1F1F1F"/>
              </w:rPr>
              <w:t>SelectedKBest</w:t>
            </w:r>
            <w:proofErr w:type="spellEnd"/>
            <w:r w:rsidRPr="00FF6E99">
              <w:rPr>
                <w:rFonts w:ascii="Times New Roman" w:hAnsi="Times New Roman" w:cs="Times New Roman"/>
                <w:color w:val="1F1F1F"/>
              </w:rPr>
              <w:t xml:space="preserve">, </w:t>
            </w:r>
            <w:proofErr w:type="spellStart"/>
            <w:r w:rsidRPr="00FF6E99">
              <w:rPr>
                <w:rFonts w:ascii="Times New Roman" w:hAnsi="Times New Roman" w:cs="Times New Roman"/>
                <w:color w:val="1F1F1F"/>
              </w:rPr>
              <w:t>mRMR</w:t>
            </w:r>
            <w:proofErr w:type="spellEnd"/>
            <w:r w:rsidRPr="00FF6E99">
              <w:rPr>
                <w:rFonts w:ascii="Times New Roman" w:hAnsi="Times New Roman" w:cs="Times New Roman"/>
                <w:color w:val="1F1F1F"/>
              </w:rPr>
              <w:t>, PCA, and LDA. Among these, the stacking model combined with LDA feature optimization consistently delivered the highest accuracy. To ensure transparency, we integrated explainable AI methods—</w:t>
            </w:r>
            <w:proofErr w:type="spellStart"/>
            <w:r w:rsidRPr="00FF6E99">
              <w:rPr>
                <w:rFonts w:ascii="Times New Roman" w:hAnsi="Times New Roman" w:cs="Times New Roman"/>
                <w:color w:val="1F1F1F"/>
              </w:rPr>
              <w:t>SHapley</w:t>
            </w:r>
            <w:proofErr w:type="spellEnd"/>
            <w:r w:rsidRPr="00FF6E99">
              <w:rPr>
                <w:rFonts w:ascii="Times New Roman" w:hAnsi="Times New Roman" w:cs="Times New Roman"/>
                <w:color w:val="1F1F1F"/>
              </w:rPr>
              <w:t xml:space="preserve"> Adaptive </w:t>
            </w:r>
            <w:proofErr w:type="spellStart"/>
            <w:r w:rsidRPr="00FF6E99">
              <w:rPr>
                <w:rFonts w:ascii="Times New Roman" w:hAnsi="Times New Roman" w:cs="Times New Roman"/>
                <w:color w:val="1F1F1F"/>
              </w:rPr>
              <w:t>exPlanations</w:t>
            </w:r>
            <w:proofErr w:type="spellEnd"/>
            <w:r w:rsidRPr="00FF6E99">
              <w:rPr>
                <w:rFonts w:ascii="Times New Roman" w:hAnsi="Times New Roman" w:cs="Times New Roman"/>
                <w:color w:val="1F1F1F"/>
              </w:rPr>
              <w:t xml:space="preserve"> (SHAP) and Local Interpretable Model-agnostic Explanations (LIME)—into the stacking model. These methods were applied post-evaluation, ensuring that each prediction is accompanied by a detailed explanation. By offering both global and local interpretability, the XEMLPD framework provides clear insights into the decision-making process of the model. This transparency aids clinicians in developing better treatment strategies and enhances the overall prognosis for PD patients. Additionally, our framework serves as a valuable tool for clinical data scientists in creating more reliable and interpretable CAD systems.</w:t>
            </w:r>
          </w:p>
        </w:tc>
      </w:tr>
    </w:tbl>
    <w:p w14:paraId="368EFAEB" w14:textId="37F3027A" w:rsidR="00852B20" w:rsidRPr="00FF6E99" w:rsidRDefault="00852B20">
      <w:pPr>
        <w:rPr>
          <w:rFonts w:ascii="Times New Roman" w:hAnsi="Times New Roman" w:cs="Times New Roman"/>
        </w:rPr>
      </w:pPr>
    </w:p>
    <w:p w14:paraId="048A3FFA" w14:textId="77777777" w:rsidR="00C9238F" w:rsidRPr="00FF6E99" w:rsidRDefault="00C9238F" w:rsidP="00AF6BFE">
      <w:pPr>
        <w:pStyle w:val="NoSpacing"/>
        <w:rPr>
          <w:rFonts w:ascii="Times New Roman" w:hAnsi="Times New Roman" w:cs="Times New Roman"/>
        </w:rPr>
      </w:pPr>
    </w:p>
    <w:sectPr w:rsidR="00C9238F" w:rsidRPr="00FF6E99"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33B07" w14:textId="77777777" w:rsidR="004956A5" w:rsidRDefault="004956A5" w:rsidP="00C9238F">
      <w:pPr>
        <w:spacing w:after="0" w:line="240" w:lineRule="auto"/>
      </w:pPr>
      <w:r>
        <w:separator/>
      </w:r>
    </w:p>
  </w:endnote>
  <w:endnote w:type="continuationSeparator" w:id="0">
    <w:p w14:paraId="1F549E57" w14:textId="77777777" w:rsidR="004956A5" w:rsidRDefault="004956A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6D17518-81A2-44F6-9A29-32CFBD4446A9}"/>
    <w:embedBold r:id="rId2" w:fontKey="{9FF8D293-A630-4295-87B1-C6F76E7F113D}"/>
    <w:embedItalic r:id="rId3" w:fontKey="{3AFC6058-1B4C-4342-9756-0F42C1F9F30A}"/>
    <w:embedBoldItalic r:id="rId4" w:fontKey="{AB98C37C-692B-44AA-A4CB-0653302B6E60}"/>
  </w:font>
  <w:font w:name="Corbel">
    <w:panose1 w:val="020B0503020204020204"/>
    <w:charset w:val="00"/>
    <w:family w:val="swiss"/>
    <w:pitch w:val="variable"/>
    <w:sig w:usb0="A00002EF" w:usb1="4000A44B" w:usb2="00000000" w:usb3="00000000" w:csb0="0000019F" w:csb1="00000000"/>
    <w:embedRegular r:id="rId5" w:fontKey="{D69A37AA-F6A1-49B5-AB39-BF6AA710D4CD}"/>
    <w:embedBold r:id="rId6" w:fontKey="{3491181D-2DD0-4F7E-A075-5E8A02489FBB}"/>
    <w:embedItalic r:id="rId7" w:fontKey="{4A6A52DA-0AA1-4BAE-9C72-039EDF3F076B}"/>
  </w:font>
  <w:font w:name="Vrinda">
    <w:panose1 w:val="00000400000000000000"/>
    <w:charset w:val="00"/>
    <w:family w:val="swiss"/>
    <w:pitch w:val="variable"/>
    <w:sig w:usb0="00010003" w:usb1="00000000" w:usb2="00000000" w:usb3="00000000" w:csb0="00000001" w:csb1="00000000"/>
    <w:embedRegular r:id="rId8" w:fontKey="{7DC42CB9-3197-45E6-BD5E-DB1FE030D412}"/>
    <w:embedBold r:id="rId9" w:fontKey="{2A97A19F-C3B7-44DE-9DCE-6E6DAE48C865}"/>
    <w:embedItalic r:id="rId10" w:fontKey="{6DF488A3-4043-49C7-807D-9106A3C8F267}"/>
    <w:embedBoldItalic r:id="rId11" w:fontKey="{9CD1DAE4-5007-452F-B183-C58BA8B9231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AEF56FA-BE0D-4C48-96FD-3C5676CB66AD}"/>
  </w:font>
  <w:font w:name="Tahoma">
    <w:panose1 w:val="020B0604030504040204"/>
    <w:charset w:val="00"/>
    <w:family w:val="swiss"/>
    <w:pitch w:val="variable"/>
    <w:sig w:usb0="E1002EFF" w:usb1="C000605B" w:usb2="00000029" w:usb3="00000000" w:csb0="000101FF" w:csb1="00000000"/>
    <w:embedRegular r:id="rId13" w:fontKey="{94913FB5-0F2C-4427-BA0D-DFD8897E50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D9B01" w14:textId="77777777" w:rsidR="004956A5" w:rsidRDefault="004956A5" w:rsidP="00C9238F">
      <w:pPr>
        <w:spacing w:after="0" w:line="240" w:lineRule="auto"/>
      </w:pPr>
      <w:r>
        <w:separator/>
      </w:r>
    </w:p>
  </w:footnote>
  <w:footnote w:type="continuationSeparator" w:id="0">
    <w:p w14:paraId="3BD601CC" w14:textId="77777777" w:rsidR="004956A5" w:rsidRDefault="004956A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669DB"/>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E2B87"/>
    <w:rsid w:val="001F2429"/>
    <w:rsid w:val="001F5CF8"/>
    <w:rsid w:val="002019BA"/>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956A5"/>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4F3F"/>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408A7"/>
    <w:rsid w:val="00D87EAD"/>
    <w:rsid w:val="00DA1571"/>
    <w:rsid w:val="00DB020F"/>
    <w:rsid w:val="00DB3FAD"/>
    <w:rsid w:val="00DD1817"/>
    <w:rsid w:val="00DD6367"/>
    <w:rsid w:val="00E00E10"/>
    <w:rsid w:val="00E4784E"/>
    <w:rsid w:val="00E61C09"/>
    <w:rsid w:val="00E7695F"/>
    <w:rsid w:val="00EA19AC"/>
    <w:rsid w:val="00EB3B58"/>
    <w:rsid w:val="00EC7359"/>
    <w:rsid w:val="00ED0E1A"/>
    <w:rsid w:val="00EE3054"/>
    <w:rsid w:val="00F00606"/>
    <w:rsid w:val="00F01256"/>
    <w:rsid w:val="00F6558E"/>
    <w:rsid w:val="00F955CD"/>
    <w:rsid w:val="00FC7475"/>
    <w:rsid w:val="00FD48D9"/>
    <w:rsid w:val="00FD626E"/>
    <w:rsid w:val="00FE78A0"/>
    <w:rsid w:val="00FF6E99"/>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docId w15:val="{DAA4FF30-6098-4EA5-8706-F3C460FD8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anchor-text">
    <w:name w:val="anchor-text"/>
    <w:basedOn w:val="DefaultParagraphFont"/>
    <w:rsid w:val="00BC4F3F"/>
  </w:style>
  <w:style w:type="character" w:styleId="Emphasis">
    <w:name w:val="Emphasis"/>
    <w:basedOn w:val="DefaultParagraphFont"/>
    <w:uiPriority w:val="20"/>
    <w:qFormat/>
    <w:rsid w:val="00BC4F3F"/>
    <w:rPr>
      <w:i/>
      <w:iCs/>
    </w:rPr>
  </w:style>
  <w:style w:type="character" w:styleId="UnresolvedMention">
    <w:name w:val="Unresolved Mention"/>
    <w:basedOn w:val="DefaultParagraphFont"/>
    <w:uiPriority w:val="99"/>
    <w:semiHidden/>
    <w:unhideWhenUsed/>
    <w:rsid w:val="00FF6E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220673400">
      <w:bodyDiv w:val="1"/>
      <w:marLeft w:val="0"/>
      <w:marRight w:val="0"/>
      <w:marTop w:val="0"/>
      <w:marBottom w:val="0"/>
      <w:divBdr>
        <w:top w:val="none" w:sz="0" w:space="0" w:color="auto"/>
        <w:left w:val="none" w:sz="0" w:space="0" w:color="auto"/>
        <w:bottom w:val="none" w:sz="0" w:space="0" w:color="auto"/>
        <w:right w:val="none" w:sz="0" w:space="0" w:color="auto"/>
      </w:divBdr>
      <w:divsChild>
        <w:div w:id="958953461">
          <w:marLeft w:val="0"/>
          <w:marRight w:val="0"/>
          <w:marTop w:val="0"/>
          <w:marBottom w:val="0"/>
          <w:divBdr>
            <w:top w:val="none" w:sz="0" w:space="0" w:color="auto"/>
            <w:left w:val="none" w:sz="0" w:space="0" w:color="auto"/>
            <w:bottom w:val="none" w:sz="0" w:space="0" w:color="auto"/>
            <w:right w:val="none" w:sz="0" w:space="0" w:color="auto"/>
          </w:divBdr>
          <w:divsChild>
            <w:div w:id="539707218">
              <w:marLeft w:val="0"/>
              <w:marRight w:val="0"/>
              <w:marTop w:val="0"/>
              <w:marBottom w:val="0"/>
              <w:divBdr>
                <w:top w:val="none" w:sz="0" w:space="0" w:color="auto"/>
                <w:left w:val="none" w:sz="0" w:space="0" w:color="auto"/>
                <w:bottom w:val="none" w:sz="0" w:space="0" w:color="auto"/>
                <w:right w:val="none" w:sz="0" w:space="0" w:color="auto"/>
              </w:divBdr>
              <w:divsChild>
                <w:div w:id="15717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298478">
      <w:bodyDiv w:val="1"/>
      <w:marLeft w:val="0"/>
      <w:marRight w:val="0"/>
      <w:marTop w:val="0"/>
      <w:marBottom w:val="0"/>
      <w:divBdr>
        <w:top w:val="none" w:sz="0" w:space="0" w:color="auto"/>
        <w:left w:val="none" w:sz="0" w:space="0" w:color="auto"/>
        <w:bottom w:val="none" w:sz="0" w:space="0" w:color="auto"/>
        <w:right w:val="none" w:sz="0" w:space="0" w:color="auto"/>
      </w:divBdr>
      <w:divsChild>
        <w:div w:id="1556350180">
          <w:marLeft w:val="0"/>
          <w:marRight w:val="0"/>
          <w:marTop w:val="0"/>
          <w:marBottom w:val="0"/>
          <w:divBdr>
            <w:top w:val="none" w:sz="0" w:space="0" w:color="auto"/>
            <w:left w:val="none" w:sz="0" w:space="0" w:color="auto"/>
            <w:bottom w:val="none" w:sz="0" w:space="0" w:color="auto"/>
            <w:right w:val="none" w:sz="0" w:space="0" w:color="auto"/>
          </w:divBdr>
          <w:divsChild>
            <w:div w:id="560098557">
              <w:marLeft w:val="0"/>
              <w:marRight w:val="0"/>
              <w:marTop w:val="0"/>
              <w:marBottom w:val="0"/>
              <w:divBdr>
                <w:top w:val="none" w:sz="0" w:space="0" w:color="auto"/>
                <w:left w:val="none" w:sz="0" w:space="0" w:color="auto"/>
                <w:bottom w:val="none" w:sz="0" w:space="0" w:color="auto"/>
                <w:right w:val="none" w:sz="0" w:space="0" w:color="auto"/>
              </w:divBdr>
              <w:divsChild>
                <w:div w:id="13297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31091060">
      <w:bodyDiv w:val="1"/>
      <w:marLeft w:val="0"/>
      <w:marRight w:val="0"/>
      <w:marTop w:val="0"/>
      <w:marBottom w:val="0"/>
      <w:divBdr>
        <w:top w:val="none" w:sz="0" w:space="0" w:color="auto"/>
        <w:left w:val="none" w:sz="0" w:space="0" w:color="auto"/>
        <w:bottom w:val="none" w:sz="0" w:space="0" w:color="auto"/>
        <w:right w:val="none" w:sz="0" w:space="0" w:color="auto"/>
      </w:divBdr>
    </w:div>
    <w:div w:id="1290279217">
      <w:bodyDiv w:val="1"/>
      <w:marLeft w:val="0"/>
      <w:marRight w:val="0"/>
      <w:marTop w:val="0"/>
      <w:marBottom w:val="0"/>
      <w:divBdr>
        <w:top w:val="none" w:sz="0" w:space="0" w:color="auto"/>
        <w:left w:val="none" w:sz="0" w:space="0" w:color="auto"/>
        <w:bottom w:val="none" w:sz="0" w:space="0" w:color="auto"/>
        <w:right w:val="none" w:sz="0" w:space="0" w:color="auto"/>
      </w:divBdr>
      <w:divsChild>
        <w:div w:id="714936355">
          <w:marLeft w:val="0"/>
          <w:marRight w:val="0"/>
          <w:marTop w:val="240"/>
          <w:marBottom w:val="120"/>
          <w:divBdr>
            <w:top w:val="none" w:sz="0" w:space="0" w:color="auto"/>
            <w:left w:val="none" w:sz="0" w:space="0" w:color="auto"/>
            <w:bottom w:val="none" w:sz="0" w:space="0" w:color="auto"/>
            <w:right w:val="none" w:sz="0" w:space="0" w:color="auto"/>
          </w:divBdr>
        </w:div>
        <w:div w:id="707534115">
          <w:marLeft w:val="0"/>
          <w:marRight w:val="0"/>
          <w:marTop w:val="240"/>
          <w:marBottom w:val="12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9</TotalTime>
  <Pages>2</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User</cp:lastModifiedBy>
  <cp:revision>3</cp:revision>
  <dcterms:created xsi:type="dcterms:W3CDTF">2021-10-17T07:08:00Z</dcterms:created>
  <dcterms:modified xsi:type="dcterms:W3CDTF">2025-02-27T08:11:00Z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