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BB" w:rsidRDefault="001B411B">
      <w:hyperlink r:id="rId4" w:history="1">
        <w:r w:rsidRPr="000E0C29">
          <w:rPr>
            <w:rStyle w:val="Hyperlink"/>
          </w:rPr>
          <w:t>https://journals.otuirt.com/index.php/OJHSS/article/view/129</w:t>
        </w:r>
      </w:hyperlink>
    </w:p>
    <w:p w:rsidR="001B411B" w:rsidRPr="001B411B" w:rsidRDefault="001B411B" w:rsidP="001B411B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4"/>
          <w:szCs w:val="24"/>
          <w:lang w:bidi="bn-IN"/>
        </w:rPr>
      </w:pPr>
      <w:r w:rsidRPr="001B411B">
        <w:rPr>
          <w:rFonts w:ascii="Segoe UI" w:eastAsia="Times New Roman" w:hAnsi="Segoe UI" w:cs="Segoe UI"/>
          <w:b/>
          <w:bCs/>
          <w:kern w:val="36"/>
          <w:sz w:val="24"/>
          <w:szCs w:val="24"/>
          <w:lang w:bidi="bn-IN"/>
        </w:rPr>
        <w:t>Forced Displacement, Violence against Women, and Conflicts in the Chittagong Hill Tracts, Bangladesh: A Scoping Review</w:t>
      </w:r>
    </w:p>
    <w:p w:rsidR="001B411B" w:rsidRDefault="001B411B">
      <w:bookmarkStart w:id="0" w:name="_GoBack"/>
      <w:bookmarkEnd w:id="0"/>
    </w:p>
    <w:sectPr w:rsidR="001B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19"/>
    <w:rsid w:val="001B411B"/>
    <w:rsid w:val="004B4219"/>
    <w:rsid w:val="0069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95814-8DCF-4388-B07E-275FF5F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4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1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411B"/>
    <w:rPr>
      <w:rFonts w:ascii="Times New Roman" w:eastAsia="Times New Roman" w:hAnsi="Times New Roman" w:cs="Times New Roman"/>
      <w:b/>
      <w:bCs/>
      <w:kern w:val="36"/>
      <w:sz w:val="48"/>
      <w:szCs w:val="48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s.otuirt.com/index.php/OJHSS/article/view/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2023-04-07T00:14:00Z</dcterms:created>
  <dcterms:modified xsi:type="dcterms:W3CDTF">2023-04-07T00:15:00Z</dcterms:modified>
</cp:coreProperties>
</file>