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245"/>
        <w:gridCol w:w="1573"/>
        <w:gridCol w:w="3050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E720014" w:rsidR="00C9238F" w:rsidRPr="00C16F1D" w:rsidRDefault="00B33264" w:rsidP="00B332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3264">
              <w:t>A customized ensemble machine learning approach: predicting students’</w:t>
            </w:r>
            <w:r>
              <w:t xml:space="preserve"> </w:t>
            </w:r>
            <w:r w:rsidRPr="00B33264">
              <w:t>exam performance</w:t>
            </w:r>
          </w:p>
        </w:tc>
      </w:tr>
      <w:tr w:rsidR="00C9238F" w:rsidRPr="00B33264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B1382E0" w:rsidR="00C9238F" w:rsidRPr="00B33264" w:rsidRDefault="00B33264" w:rsidP="00B33264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  <w:r w:rsidRPr="00B33264">
              <w:rPr>
                <w:sz w:val="22"/>
                <w:szCs w:val="22"/>
              </w:rPr>
              <w:t xml:space="preserve">Rasel </w:t>
            </w:r>
            <w:proofErr w:type="gramStart"/>
            <w:r w:rsidRPr="00B33264">
              <w:rPr>
                <w:sz w:val="22"/>
                <w:szCs w:val="22"/>
              </w:rPr>
              <w:t>Ahmed ,</w:t>
            </w:r>
            <w:proofErr w:type="gramEnd"/>
            <w:r w:rsidRPr="00B33264">
              <w:rPr>
                <w:sz w:val="22"/>
                <w:szCs w:val="22"/>
              </w:rPr>
              <w:t xml:space="preserve"> Nafiz </w:t>
            </w:r>
            <w:proofErr w:type="gramStart"/>
            <w:r w:rsidRPr="00B33264">
              <w:rPr>
                <w:sz w:val="22"/>
                <w:szCs w:val="22"/>
              </w:rPr>
              <w:t>Fahad ,</w:t>
            </w:r>
            <w:proofErr w:type="gramEnd"/>
            <w:r w:rsidRPr="00B33264">
              <w:rPr>
                <w:sz w:val="22"/>
                <w:szCs w:val="22"/>
              </w:rPr>
              <w:t xml:space="preserve"> Md Saef Ullah </w:t>
            </w:r>
            <w:proofErr w:type="gramStart"/>
            <w:r w:rsidRPr="00B33264">
              <w:rPr>
                <w:sz w:val="22"/>
                <w:szCs w:val="22"/>
              </w:rPr>
              <w:t>Miah ,</w:t>
            </w:r>
            <w:proofErr w:type="gramEnd"/>
            <w:r w:rsidRPr="00B33264">
              <w:rPr>
                <w:sz w:val="22"/>
                <w:szCs w:val="22"/>
              </w:rPr>
              <w:t xml:space="preserve"> Kah Ong Michael </w:t>
            </w:r>
            <w:proofErr w:type="gramStart"/>
            <w:r w:rsidRPr="00B33264">
              <w:rPr>
                <w:sz w:val="22"/>
                <w:szCs w:val="22"/>
              </w:rPr>
              <w:t>Goh ,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B33264">
              <w:rPr>
                <w:sz w:val="22"/>
                <w:szCs w:val="22"/>
              </w:rPr>
              <w:t>Mufti Mahmud and M. Mostafizur Rahman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1281257" w:rsidR="00C9238F" w:rsidRPr="005E19AD" w:rsidRDefault="00B3326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saef</w:t>
            </w:r>
            <w:r w:rsidR="00863CB7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4F624C6" w:rsidR="00C9238F" w:rsidRPr="005E19AD" w:rsidRDefault="00B3326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33264">
              <w:rPr>
                <w:rFonts w:ascii="Times New Roman" w:hAnsi="Times New Roman" w:cs="Times New Roman"/>
              </w:rPr>
              <w:t>Cogent Engineering</w:t>
            </w: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4F0770CF" w:rsidR="00010104" w:rsidRPr="005E19AD" w:rsidRDefault="00B33264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  <w:r w:rsidR="00863CB7">
              <w:rPr>
                <w:rFonts w:ascii="Times New Roman" w:hAnsi="Times New Roman" w:cs="Times New Roman"/>
              </w:rPr>
              <w:t xml:space="preserve"> Paper</w:t>
            </w: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2E73F361" w:rsidR="00576892" w:rsidRPr="005E19AD" w:rsidRDefault="00B3326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6522B311" w:rsidR="00576892" w:rsidRPr="005E19AD" w:rsidRDefault="00B3326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697F974F" w:rsidR="00852B20" w:rsidRPr="005E19AD" w:rsidRDefault="00B33264" w:rsidP="00336BF6">
            <w:pPr>
              <w:spacing w:before="240"/>
              <w:rPr>
                <w:rFonts w:ascii="Times New Roman" w:hAnsi="Times New Roman" w:cs="Times New Roman"/>
              </w:rPr>
            </w:pPr>
            <w:r w:rsidRPr="00B33264">
              <w:rPr>
                <w:rFonts w:ascii="Times New Roman" w:hAnsi="Times New Roman" w:cs="Times New Roman"/>
              </w:rPr>
              <w:t>Taylor &amp; Francis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9E714C7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B33264">
              <w:rPr>
                <w:rFonts w:ascii="Times New Roman" w:hAnsi="Times New Roman" w:cs="Times New Roman"/>
              </w:rPr>
              <w:t>April</w:t>
            </w:r>
            <w:r w:rsidR="00863CB7">
              <w:rPr>
                <w:rFonts w:ascii="Times New Roman" w:hAnsi="Times New Roman" w:cs="Times New Roman"/>
              </w:rPr>
              <w:t xml:space="preserve"> 202</w:t>
            </w:r>
            <w:r w:rsidR="00B33264">
              <w:rPr>
                <w:rFonts w:ascii="Times New Roman" w:hAnsi="Times New Roman" w:cs="Times New Roman"/>
              </w:rPr>
              <w:t>5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A795197" w:rsidR="00852B20" w:rsidRPr="005E19AD" w:rsidRDefault="00B3326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33264">
              <w:rPr>
                <w:b/>
                <w:bCs/>
                <w:color w:val="000000"/>
                <w:sz w:val="27"/>
                <w:szCs w:val="27"/>
              </w:rPr>
              <w:t>2331-1916</w:t>
            </w: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4566309" w:rsidR="00852B20" w:rsidRPr="00C333A6" w:rsidRDefault="00B33264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B33264">
              <w:rPr>
                <w:rFonts w:ascii="Times New Roman" w:hAnsi="Times New Roman" w:cs="Times New Roman"/>
              </w:rPr>
              <w:t>10.1080/23311916.2025.2490528</w:t>
            </w: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311694C6" w:rsidR="00CB3B78" w:rsidRPr="006905C2" w:rsidRDefault="00B33264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00B33264">
              <w:rPr>
                <w:rFonts w:ascii="Times New Roman" w:hAnsi="Times New Roman" w:cs="Times New Roman"/>
                <w:u w:val="single"/>
              </w:rPr>
              <w:t>www.tandfonline.com/journals/oaen20</w:t>
            </w: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1817C90" w:rsidR="003E27C2" w:rsidRPr="005E19AD" w:rsidRDefault="00CE1F0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  <w:tr w:rsidR="00863CB7" w:rsidRPr="005E19AD" w14:paraId="6055DA0B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42012C47" w14:textId="77777777" w:rsidR="00863CB7" w:rsidRDefault="00863CB7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10DEB44" w14:textId="77777777" w:rsidR="00863CB7" w:rsidRDefault="00863CB7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41681D34" w14:textId="77777777" w:rsidR="00863CB7" w:rsidRDefault="00863CB7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5CBDD564" w14:textId="77777777" w:rsidR="00863CB7" w:rsidRDefault="00863CB7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80AA0BF" w14:textId="77777777" w:rsidR="00863CB7" w:rsidRDefault="00863CB7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1F81D389" w14:textId="77777777" w:rsidR="00863CB7" w:rsidRDefault="00863CB7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A385EAF" w14:textId="77777777" w:rsidR="00863CB7" w:rsidRDefault="00863CB7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BC83DAB" w14:textId="77777777" w:rsidR="00863CB7" w:rsidRDefault="00863CB7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28D80CDE" w14:textId="77777777" w:rsidR="00863CB7" w:rsidRDefault="00863CB7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58D4EA76" w14:textId="77777777" w:rsidR="00863CB7" w:rsidRDefault="00863CB7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05E6B634" w14:textId="77777777" w:rsidR="00863CB7" w:rsidRDefault="00863CB7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3B1A26F6" w14:textId="77777777" w:rsidR="00863CB7" w:rsidRDefault="00863CB7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C431B2A" w14:textId="77777777" w:rsidR="00863CB7" w:rsidRDefault="00863CB7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EED7218" w14:textId="77777777" w:rsidR="00863CB7" w:rsidRDefault="00863CB7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8E19AC1" w14:textId="77777777" w:rsidR="00863CB7" w:rsidRDefault="00863CB7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E1EB2E4" w14:textId="77777777" w:rsidR="00863CB7" w:rsidRDefault="00863CB7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7AC35F2" w14:textId="77777777" w:rsidR="00863CB7" w:rsidRDefault="00863CB7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EB6750B" w14:textId="77777777" w:rsidR="00863CB7" w:rsidRDefault="00863CB7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048EB0AA" w14:textId="77777777" w:rsidR="00863CB7" w:rsidRDefault="00863CB7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0F8DD2E" w14:textId="77777777" w:rsidR="00863CB7" w:rsidRDefault="00863CB7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22EDA86E" w14:textId="77777777" w:rsidR="00863CB7" w:rsidRDefault="00863CB7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04388B04" w14:textId="77777777" w:rsidR="00863CB7" w:rsidRDefault="00863CB7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2E95E103" w14:textId="77777777" w:rsidR="00863CB7" w:rsidRDefault="00863CB7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E017034" w14:textId="77777777" w:rsidR="00863CB7" w:rsidRDefault="00863CB7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583E785" w14:textId="77777777" w:rsidR="00863CB7" w:rsidRPr="005E19AD" w:rsidRDefault="00863CB7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0B3B4B92" w:rsidR="00931093" w:rsidRPr="005E19AD" w:rsidRDefault="00B33264" w:rsidP="00B33264">
            <w:pPr>
              <w:jc w:val="both"/>
              <w:rPr>
                <w:rFonts w:ascii="Times New Roman" w:hAnsi="Times New Roman" w:cs="Times New Roman"/>
              </w:rPr>
            </w:pPr>
            <w:r w:rsidRPr="00B33264">
              <w:t>Accurately predicting students’ exam performance is crucial for fostering academic success</w:t>
            </w:r>
            <w:r>
              <w:t xml:space="preserve"> </w:t>
            </w:r>
            <w:r w:rsidRPr="00B33264">
              <w:t>and timely interventions. This study addresses the significant challenge of predicting</w:t>
            </w:r>
            <w:r>
              <w:t xml:space="preserve"> </w:t>
            </w:r>
            <w:r w:rsidRPr="00B33264">
              <w:t>whether a student will pass or fail based on key factors such as study hours and previous</w:t>
            </w:r>
            <w:r>
              <w:t xml:space="preserve"> </w:t>
            </w:r>
            <w:r w:rsidRPr="00B33264">
              <w:t>exam scores. Using a dataset of 500 students sourced from Kaggle, we introduce a novel</w:t>
            </w:r>
            <w:r>
              <w:t xml:space="preserve"> </w:t>
            </w:r>
            <w:r w:rsidRPr="00B33264">
              <w:t>customized ensemble machine learning model, combining Random Forest (RF) and</w:t>
            </w:r>
            <w:r>
              <w:t xml:space="preserve"> </w:t>
            </w:r>
            <w:r w:rsidRPr="00B33264">
              <w:t>AdaBoost classifiers with a custom-weighted soft voting method (weights of 0.2 for RF and</w:t>
            </w:r>
            <w:r>
              <w:t xml:space="preserve"> </w:t>
            </w:r>
            <w:r w:rsidRPr="00B33264">
              <w:t xml:space="preserve">0.8 for AdaBoost). The model’s hyperparameters were optimized via </w:t>
            </w:r>
            <w:proofErr w:type="spellStart"/>
            <w:r w:rsidRPr="00B33264">
              <w:t>GridSearchCV</w:t>
            </w:r>
            <w:proofErr w:type="spellEnd"/>
            <w:r w:rsidRPr="00B33264">
              <w:t xml:space="preserve"> with</w:t>
            </w:r>
            <w:r>
              <w:t xml:space="preserve"> </w:t>
            </w:r>
            <w:r w:rsidRPr="00B33264">
              <w:t>10-fold cross-validation, ensuring robustness. The performance of the ensemble model was</w:t>
            </w:r>
            <w:r>
              <w:t xml:space="preserve"> </w:t>
            </w:r>
            <w:r w:rsidRPr="00B33264">
              <w:t>evaluated using metrics like Cohen’s Kappa, achieving superior predictive accuracy compared</w:t>
            </w:r>
            <w:r>
              <w:t xml:space="preserve"> </w:t>
            </w:r>
            <w:r w:rsidRPr="00B33264">
              <w:t>to baseline models. Our findings indicate that the proposed model not only improves</w:t>
            </w:r>
            <w:r>
              <w:t xml:space="preserve"> </w:t>
            </w:r>
            <w:r w:rsidRPr="00B33264">
              <w:t>prediction accuracy but also reduces prediction time, offering practical implications for educators</w:t>
            </w:r>
            <w:r>
              <w:t xml:space="preserve"> </w:t>
            </w:r>
            <w:r w:rsidRPr="00B33264">
              <w:t>and policymakers to design tailored interventions for at-risk students, ultimately</w:t>
            </w:r>
            <w:r>
              <w:t xml:space="preserve"> </w:t>
            </w:r>
            <w:r w:rsidRPr="00B33264">
              <w:t>enhancing educational outcomes.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975C3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7C01D" w14:textId="77777777" w:rsidR="003014C3" w:rsidRDefault="003014C3" w:rsidP="00C9238F">
      <w:pPr>
        <w:spacing w:after="0" w:line="240" w:lineRule="auto"/>
      </w:pPr>
      <w:r>
        <w:separator/>
      </w:r>
    </w:p>
  </w:endnote>
  <w:endnote w:type="continuationSeparator" w:id="0">
    <w:p w14:paraId="695B558C" w14:textId="77777777" w:rsidR="003014C3" w:rsidRDefault="003014C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DEC684-2E2C-4011-826F-F666B4D63110}"/>
    <w:embedBold r:id="rId2" w:fontKey="{AA60297C-7AA8-4A08-B193-FA7EAE3448A7}"/>
    <w:embedItalic r:id="rId3" w:fontKey="{137B011A-2C9A-4971-A11E-BBCB084CBE74}"/>
    <w:embedBoldItalic r:id="rId4" w:fontKey="{C6C07E39-9930-4170-BD15-6CBC823D8C7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C11AD0DF-A7F1-48B4-B1C1-C4E031643B1B}"/>
    <w:embedBold r:id="rId6" w:fontKey="{4CBF8D66-00C8-4608-9711-0FD1EFADFDA2}"/>
    <w:embedItalic r:id="rId7" w:fontKey="{E6B15682-0B9C-4F10-AFAF-3A8FAB595259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29DCF064-2987-4876-9DAA-69352C3F42C2}"/>
    <w:embedBold r:id="rId9" w:fontKey="{1EBA0694-DFB2-4AAA-AF07-637EE004C92C}"/>
    <w:embedItalic r:id="rId10" w:fontKey="{1A7B6B4D-26BA-4F77-9D4F-FEF4FFDDC31E}"/>
    <w:embedBoldItalic r:id="rId11" w:fontKey="{D9A4FB77-30BF-4226-AC42-B697DDD239C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FBDD41B0-D24B-4B9A-BB7F-0AA978068D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A31DB107-E2FF-4888-ADB0-AF0300523C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77FE5" w14:textId="77777777" w:rsidR="003014C3" w:rsidRDefault="003014C3" w:rsidP="00C9238F">
      <w:pPr>
        <w:spacing w:after="0" w:line="240" w:lineRule="auto"/>
      </w:pPr>
      <w:r>
        <w:separator/>
      </w:r>
    </w:p>
  </w:footnote>
  <w:footnote w:type="continuationSeparator" w:id="0">
    <w:p w14:paraId="0E5E45D5" w14:textId="77777777" w:rsidR="003014C3" w:rsidRDefault="003014C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1EA"/>
    <w:rsid w:val="00003212"/>
    <w:rsid w:val="00006293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21BF9"/>
    <w:rsid w:val="00261DEB"/>
    <w:rsid w:val="00282AAC"/>
    <w:rsid w:val="002B7717"/>
    <w:rsid w:val="002C1B31"/>
    <w:rsid w:val="002C56E6"/>
    <w:rsid w:val="002D3238"/>
    <w:rsid w:val="002F2CF9"/>
    <w:rsid w:val="002F3B1C"/>
    <w:rsid w:val="003014C3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16481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08C6"/>
    <w:rsid w:val="0063739C"/>
    <w:rsid w:val="00662D91"/>
    <w:rsid w:val="00684F98"/>
    <w:rsid w:val="006905C2"/>
    <w:rsid w:val="006949AA"/>
    <w:rsid w:val="006C0E1F"/>
    <w:rsid w:val="007003B9"/>
    <w:rsid w:val="0071589D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63CB7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75C3F"/>
    <w:rsid w:val="0098597D"/>
    <w:rsid w:val="00992265"/>
    <w:rsid w:val="009F619A"/>
    <w:rsid w:val="009F6DDE"/>
    <w:rsid w:val="009F77CA"/>
    <w:rsid w:val="00A1613A"/>
    <w:rsid w:val="00A31F11"/>
    <w:rsid w:val="00A33329"/>
    <w:rsid w:val="00A370A8"/>
    <w:rsid w:val="00A82A33"/>
    <w:rsid w:val="00AB35CA"/>
    <w:rsid w:val="00AC1DB3"/>
    <w:rsid w:val="00AC6B43"/>
    <w:rsid w:val="00AF6BFE"/>
    <w:rsid w:val="00B33264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16F1D"/>
    <w:rsid w:val="00C26236"/>
    <w:rsid w:val="00C333A6"/>
    <w:rsid w:val="00C46878"/>
    <w:rsid w:val="00C629AC"/>
    <w:rsid w:val="00C77F78"/>
    <w:rsid w:val="00C9238F"/>
    <w:rsid w:val="00C96307"/>
    <w:rsid w:val="00CA6D58"/>
    <w:rsid w:val="00CB3B78"/>
    <w:rsid w:val="00CB4A51"/>
    <w:rsid w:val="00CC7405"/>
    <w:rsid w:val="00CD4532"/>
    <w:rsid w:val="00CD47B0"/>
    <w:rsid w:val="00CE0E6D"/>
    <w:rsid w:val="00CE1F0B"/>
    <w:rsid w:val="00CE6104"/>
    <w:rsid w:val="00CE7918"/>
    <w:rsid w:val="00D03AC6"/>
    <w:rsid w:val="00D05045"/>
    <w:rsid w:val="00D16163"/>
    <w:rsid w:val="00D31E76"/>
    <w:rsid w:val="00D37598"/>
    <w:rsid w:val="00D75880"/>
    <w:rsid w:val="00D87EAD"/>
    <w:rsid w:val="00DA1571"/>
    <w:rsid w:val="00DB020F"/>
    <w:rsid w:val="00DB3FAD"/>
    <w:rsid w:val="00DD6367"/>
    <w:rsid w:val="00E00E10"/>
    <w:rsid w:val="00E4784E"/>
    <w:rsid w:val="00E61C09"/>
    <w:rsid w:val="00E92833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docId w15:val="{97811C6B-7B5D-4558-B8BA-E9E40B5F5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6</TotalTime>
  <Pages>2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Dr. Mohammed Mostafizur Rahman</dc:creator>
  <cp:lastModifiedBy>Dr. Mohammed Mostafizur Rahman</cp:lastModifiedBy>
  <cp:revision>2</cp:revision>
  <dcterms:created xsi:type="dcterms:W3CDTF">2025-06-01T05:30:00Z</dcterms:created>
  <dcterms:modified xsi:type="dcterms:W3CDTF">2025-06-01T05:30:00Z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