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CC0F" w14:textId="77777777" w:rsidR="00146EE5" w:rsidRDefault="00146EE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1893"/>
        <w:gridCol w:w="3057"/>
        <w:gridCol w:w="1529"/>
        <w:gridCol w:w="2881"/>
      </w:tblGrid>
      <w:tr w:rsidR="00146EE5" w14:paraId="68054867" w14:textId="77777777">
        <w:trPr>
          <w:cantSplit/>
        </w:trPr>
        <w:tc>
          <w:tcPr>
            <w:tcW w:w="1893" w:type="dxa"/>
            <w:vAlign w:val="center"/>
          </w:tcPr>
          <w:p w14:paraId="761E2CD2"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Title</w:t>
            </w:r>
          </w:p>
        </w:tc>
        <w:tc>
          <w:tcPr>
            <w:tcW w:w="7467" w:type="dxa"/>
            <w:gridSpan w:val="3"/>
            <w:tcBorders>
              <w:bottom w:val="single" w:sz="4" w:space="0" w:color="000000"/>
            </w:tcBorders>
            <w:vAlign w:val="bottom"/>
          </w:tcPr>
          <w:p w14:paraId="7EAA582A" w14:textId="36A5AB16" w:rsidR="00146EE5" w:rsidRPr="004D7C94" w:rsidRDefault="004D7C94" w:rsidP="00E55990">
            <w:pPr>
              <w:pStyle w:val="p1"/>
              <w:rPr>
                <w:rFonts w:ascii="UICTFontTextStyleBody" w:hAnsi="UICTFontTextStyleBody"/>
              </w:rPr>
            </w:pPr>
            <w:r w:rsidRPr="004D7C94">
              <w:rPr>
                <w:rFonts w:ascii="UICTFontTextStyleBody" w:hAnsi="UICTFontTextStyleBody"/>
              </w:rPr>
              <w:t>Acute lymphoblastic leukemia diagnosis and subtype segmentation in blood smears using CNN and U-Net</w:t>
            </w:r>
          </w:p>
        </w:tc>
      </w:tr>
      <w:tr w:rsidR="00146EE5" w14:paraId="6530D42D" w14:textId="77777777">
        <w:trPr>
          <w:cantSplit/>
        </w:trPr>
        <w:tc>
          <w:tcPr>
            <w:tcW w:w="1893" w:type="dxa"/>
            <w:vAlign w:val="center"/>
          </w:tcPr>
          <w:p w14:paraId="2DB78F14"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Author(s) Name</w:t>
            </w:r>
          </w:p>
        </w:tc>
        <w:tc>
          <w:tcPr>
            <w:tcW w:w="7467" w:type="dxa"/>
            <w:gridSpan w:val="3"/>
            <w:tcBorders>
              <w:bottom w:val="single" w:sz="4" w:space="0" w:color="000000"/>
            </w:tcBorders>
            <w:vAlign w:val="bottom"/>
          </w:tcPr>
          <w:p w14:paraId="75F8CF2C" w14:textId="3706E9A7" w:rsidR="00146EE5" w:rsidRDefault="00126E78">
            <w:pPr>
              <w:spacing w:before="240"/>
              <w:rPr>
                <w:rFonts w:ascii="Times New Roman" w:eastAsia="Times New Roman" w:hAnsi="Times New Roman" w:cs="Times New Roman"/>
              </w:rPr>
            </w:pPr>
            <w:r w:rsidRPr="00A50CCC">
              <w:rPr>
                <w:rFonts w:ascii="UICTFontTextStyleBody" w:eastAsiaTheme="minorEastAsia" w:hAnsi="UICTFontTextStyleBody" w:cs="Times New Roman"/>
                <w:sz w:val="24"/>
                <w:szCs w:val="24"/>
              </w:rPr>
              <w:t>Hamim Reza, Nazrul Islam Tareq, M M Fazle Rabbi, Sharia Arfin Tanim, Rifat Al Mamun Rudro, Kamruddin Nur</w:t>
            </w:r>
          </w:p>
        </w:tc>
      </w:tr>
      <w:tr w:rsidR="00146EE5" w14:paraId="217AB5C3" w14:textId="77777777">
        <w:trPr>
          <w:cantSplit/>
        </w:trPr>
        <w:tc>
          <w:tcPr>
            <w:tcW w:w="1893" w:type="dxa"/>
            <w:vAlign w:val="center"/>
          </w:tcPr>
          <w:p w14:paraId="1D48B2A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Contact Email(s)</w:t>
            </w:r>
          </w:p>
        </w:tc>
        <w:tc>
          <w:tcPr>
            <w:tcW w:w="7467" w:type="dxa"/>
            <w:gridSpan w:val="3"/>
            <w:tcBorders>
              <w:bottom w:val="single" w:sz="4" w:space="0" w:color="000000"/>
            </w:tcBorders>
            <w:vAlign w:val="bottom"/>
          </w:tcPr>
          <w:p w14:paraId="08FB085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kamruddin@aiub.edu</w:t>
            </w:r>
          </w:p>
        </w:tc>
      </w:tr>
      <w:tr w:rsidR="00146EE5" w14:paraId="7CBE3572" w14:textId="77777777">
        <w:trPr>
          <w:cantSplit/>
        </w:trPr>
        <w:tc>
          <w:tcPr>
            <w:tcW w:w="1893" w:type="dxa"/>
            <w:vAlign w:val="center"/>
          </w:tcPr>
          <w:p w14:paraId="7B9BC55D"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Published Journal Name</w:t>
            </w:r>
          </w:p>
        </w:tc>
        <w:tc>
          <w:tcPr>
            <w:tcW w:w="7467" w:type="dxa"/>
            <w:gridSpan w:val="3"/>
            <w:tcBorders>
              <w:bottom w:val="single" w:sz="4" w:space="0" w:color="000000"/>
            </w:tcBorders>
            <w:vAlign w:val="bottom"/>
          </w:tcPr>
          <w:p w14:paraId="21EF8496" w14:textId="63ED5641" w:rsidR="00146EE5" w:rsidRDefault="00D511DC">
            <w:pPr>
              <w:spacing w:before="240"/>
              <w:rPr>
                <w:rFonts w:ascii="Times New Roman" w:eastAsia="Times New Roman" w:hAnsi="Times New Roman" w:cs="Times New Roman"/>
              </w:rPr>
            </w:pPr>
            <w:r w:rsidRPr="00D511DC">
              <w:rPr>
                <w:rFonts w:ascii="Times New Roman" w:eastAsia="Times New Roman" w:hAnsi="Times New Roman" w:cs="Times New Roman"/>
              </w:rPr>
              <w:t>Indonesian Journal of Electrical Engineering and Computer Science</w:t>
            </w:r>
          </w:p>
        </w:tc>
      </w:tr>
      <w:tr w:rsidR="00146EE5" w14:paraId="49571A2A" w14:textId="77777777">
        <w:trPr>
          <w:cantSplit/>
        </w:trPr>
        <w:tc>
          <w:tcPr>
            <w:tcW w:w="1893" w:type="dxa"/>
            <w:vAlign w:val="center"/>
          </w:tcPr>
          <w:p w14:paraId="28155725"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Type of Publication</w:t>
            </w:r>
          </w:p>
        </w:tc>
        <w:tc>
          <w:tcPr>
            <w:tcW w:w="7467" w:type="dxa"/>
            <w:gridSpan w:val="3"/>
            <w:tcBorders>
              <w:bottom w:val="single" w:sz="4" w:space="0" w:color="000000"/>
            </w:tcBorders>
            <w:vAlign w:val="bottom"/>
          </w:tcPr>
          <w:p w14:paraId="55BCDC2A"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Journal</w:t>
            </w:r>
          </w:p>
        </w:tc>
      </w:tr>
      <w:tr w:rsidR="00146EE5" w14:paraId="63D8C4D4" w14:textId="77777777">
        <w:trPr>
          <w:cantSplit/>
        </w:trPr>
        <w:tc>
          <w:tcPr>
            <w:tcW w:w="1893" w:type="dxa"/>
            <w:vAlign w:val="center"/>
          </w:tcPr>
          <w:p w14:paraId="2D938E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Volume</w:t>
            </w:r>
          </w:p>
        </w:tc>
        <w:tc>
          <w:tcPr>
            <w:tcW w:w="3057" w:type="dxa"/>
            <w:tcBorders>
              <w:bottom w:val="single" w:sz="4" w:space="0" w:color="000000"/>
            </w:tcBorders>
            <w:vAlign w:val="bottom"/>
          </w:tcPr>
          <w:p w14:paraId="10BF7B47" w14:textId="2A5F4183" w:rsidR="00146EE5" w:rsidRDefault="00FE5FB6">
            <w:pPr>
              <w:spacing w:before="240"/>
              <w:rPr>
                <w:rFonts w:ascii="Times New Roman" w:eastAsia="Times New Roman" w:hAnsi="Times New Roman" w:cs="Times New Roman"/>
              </w:rPr>
            </w:pPr>
            <w:r>
              <w:rPr>
                <w:rFonts w:ascii="Times New Roman" w:eastAsia="Times New Roman" w:hAnsi="Times New Roman" w:cs="Times New Roman"/>
              </w:rPr>
              <w:t>38</w:t>
            </w:r>
          </w:p>
        </w:tc>
        <w:tc>
          <w:tcPr>
            <w:tcW w:w="1529" w:type="dxa"/>
            <w:vAlign w:val="bottom"/>
          </w:tcPr>
          <w:p w14:paraId="1CE901A0" w14:textId="77777777" w:rsidR="00146EE5" w:rsidRDefault="00271358">
            <w:pPr>
              <w:rPr>
                <w:rFonts w:ascii="Times New Roman" w:eastAsia="Times New Roman" w:hAnsi="Times New Roman" w:cs="Times New Roman"/>
              </w:rPr>
            </w:pPr>
            <w:r>
              <w:rPr>
                <w:rFonts w:ascii="Times New Roman" w:eastAsia="Times New Roman" w:hAnsi="Times New Roman" w:cs="Times New Roman"/>
              </w:rPr>
              <w:t>Issue</w:t>
            </w:r>
          </w:p>
        </w:tc>
        <w:tc>
          <w:tcPr>
            <w:tcW w:w="2881" w:type="dxa"/>
            <w:tcBorders>
              <w:bottom w:val="single" w:sz="4" w:space="0" w:color="000000"/>
            </w:tcBorders>
            <w:vAlign w:val="bottom"/>
          </w:tcPr>
          <w:p w14:paraId="31F01EC2" w14:textId="5DA594A2" w:rsidR="00146EE5" w:rsidRDefault="00FE5FB6">
            <w:pPr>
              <w:spacing w:before="240"/>
              <w:rPr>
                <w:rFonts w:ascii="Times New Roman" w:eastAsia="Times New Roman" w:hAnsi="Times New Roman" w:cs="Times New Roman"/>
              </w:rPr>
            </w:pPr>
            <w:r>
              <w:rPr>
                <w:rFonts w:ascii="Times New Roman" w:eastAsia="Times New Roman" w:hAnsi="Times New Roman" w:cs="Times New Roman"/>
              </w:rPr>
              <w:t>3</w:t>
            </w:r>
          </w:p>
        </w:tc>
      </w:tr>
      <w:tr w:rsidR="00B41166" w14:paraId="00D33AB0" w14:textId="77777777">
        <w:trPr>
          <w:cantSplit/>
        </w:trPr>
        <w:tc>
          <w:tcPr>
            <w:tcW w:w="1893" w:type="dxa"/>
            <w:vAlign w:val="center"/>
          </w:tcPr>
          <w:p w14:paraId="0E03D661"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Publisher</w:t>
            </w:r>
          </w:p>
        </w:tc>
        <w:tc>
          <w:tcPr>
            <w:tcW w:w="7467" w:type="dxa"/>
            <w:gridSpan w:val="3"/>
            <w:tcBorders>
              <w:bottom w:val="single" w:sz="4" w:space="0" w:color="000000"/>
            </w:tcBorders>
            <w:vAlign w:val="bottom"/>
          </w:tcPr>
          <w:p w14:paraId="44440727" w14:textId="31EB5A77" w:rsidR="00B41166" w:rsidRDefault="00717BD2" w:rsidP="00B41166">
            <w:pPr>
              <w:spacing w:before="240"/>
              <w:rPr>
                <w:rFonts w:ascii="Times New Roman" w:eastAsia="Times New Roman" w:hAnsi="Times New Roman" w:cs="Times New Roman"/>
              </w:rPr>
            </w:pPr>
            <w:r>
              <w:rPr>
                <w:rFonts w:ascii="Times New Roman" w:eastAsia="Times New Roman" w:hAnsi="Times New Roman" w:cs="Times New Roman"/>
              </w:rPr>
              <w:t>T</w:t>
            </w:r>
            <w:r w:rsidRPr="00717BD2">
              <w:rPr>
                <w:rFonts w:ascii="Times New Roman" w:eastAsia="Times New Roman" w:hAnsi="Times New Roman" w:cs="Times New Roman"/>
              </w:rPr>
              <w:t>he Institute of Advanced Engineering and Science </w:t>
            </w:r>
          </w:p>
        </w:tc>
      </w:tr>
      <w:tr w:rsidR="00B41166" w14:paraId="5C5F51D1" w14:textId="77777777">
        <w:trPr>
          <w:cantSplit/>
        </w:trPr>
        <w:tc>
          <w:tcPr>
            <w:tcW w:w="1893" w:type="dxa"/>
            <w:vAlign w:val="center"/>
          </w:tcPr>
          <w:p w14:paraId="427F2B68"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Publication Date</w:t>
            </w:r>
          </w:p>
        </w:tc>
        <w:tc>
          <w:tcPr>
            <w:tcW w:w="7467" w:type="dxa"/>
            <w:gridSpan w:val="3"/>
            <w:tcBorders>
              <w:bottom w:val="single" w:sz="4" w:space="0" w:color="000000"/>
            </w:tcBorders>
            <w:vAlign w:val="bottom"/>
          </w:tcPr>
          <w:p w14:paraId="23B11AD6" w14:textId="2A1E7437" w:rsidR="00B41166" w:rsidRDefault="0027152A" w:rsidP="00B41166">
            <w:pPr>
              <w:spacing w:before="240"/>
              <w:rPr>
                <w:rFonts w:ascii="Times New Roman" w:eastAsia="Times New Roman" w:hAnsi="Times New Roman" w:cs="Times New Roman"/>
              </w:rPr>
            </w:pPr>
            <w:r>
              <w:rPr>
                <w:rFonts w:ascii="Times New Roman" w:eastAsia="Times New Roman" w:hAnsi="Times New Roman" w:cs="Times New Roman"/>
              </w:rPr>
              <w:t>January</w:t>
            </w:r>
            <w:r w:rsidR="00B41166">
              <w:rPr>
                <w:rFonts w:ascii="Times New Roman" w:eastAsia="Times New Roman" w:hAnsi="Times New Roman" w:cs="Times New Roman"/>
              </w:rPr>
              <w:t>, 2025</w:t>
            </w:r>
          </w:p>
        </w:tc>
      </w:tr>
      <w:tr w:rsidR="00B41166" w14:paraId="3D2847AD" w14:textId="77777777">
        <w:trPr>
          <w:cantSplit/>
        </w:trPr>
        <w:tc>
          <w:tcPr>
            <w:tcW w:w="1893" w:type="dxa"/>
            <w:vAlign w:val="center"/>
          </w:tcPr>
          <w:p w14:paraId="4FD2A31B"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ISSN</w:t>
            </w:r>
          </w:p>
        </w:tc>
        <w:tc>
          <w:tcPr>
            <w:tcW w:w="7467" w:type="dxa"/>
            <w:gridSpan w:val="3"/>
            <w:tcBorders>
              <w:bottom w:val="single" w:sz="4" w:space="0" w:color="000000"/>
            </w:tcBorders>
            <w:vAlign w:val="bottom"/>
          </w:tcPr>
          <w:p w14:paraId="5EC81707" w14:textId="20CE093F" w:rsidR="00B41166" w:rsidRDefault="00FE5FB6" w:rsidP="00B41166">
            <w:pPr>
              <w:rPr>
                <w:rFonts w:ascii="Times New Roman" w:eastAsia="Times New Roman" w:hAnsi="Times New Roman" w:cs="Times New Roman"/>
              </w:rPr>
            </w:pPr>
            <w:r w:rsidRPr="00FE5FB6">
              <w:rPr>
                <w:rFonts w:ascii="Helvetica Neue" w:eastAsia="Times New Roman" w:hAnsi="Helvetica Neue"/>
                <w:color w:val="202124"/>
                <w:sz w:val="21"/>
                <w:szCs w:val="21"/>
                <w:shd w:val="clear" w:color="auto" w:fill="FFFFFF"/>
              </w:rPr>
              <w:t>2502-4752</w:t>
            </w:r>
          </w:p>
        </w:tc>
      </w:tr>
      <w:tr w:rsidR="00B41166" w14:paraId="0BDB638D" w14:textId="77777777">
        <w:trPr>
          <w:cantSplit/>
        </w:trPr>
        <w:tc>
          <w:tcPr>
            <w:tcW w:w="1893" w:type="dxa"/>
            <w:vAlign w:val="center"/>
          </w:tcPr>
          <w:p w14:paraId="4D529369"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DOI</w:t>
            </w:r>
          </w:p>
        </w:tc>
        <w:tc>
          <w:tcPr>
            <w:tcW w:w="7467" w:type="dxa"/>
            <w:gridSpan w:val="3"/>
            <w:tcBorders>
              <w:bottom w:val="single" w:sz="4" w:space="0" w:color="000000"/>
            </w:tcBorders>
            <w:vAlign w:val="bottom"/>
          </w:tcPr>
          <w:p w14:paraId="73EDFBA2" w14:textId="2D8EE350" w:rsidR="00B41166" w:rsidRDefault="008D6E11" w:rsidP="00B41166">
            <w:pPr>
              <w:spacing w:before="240"/>
              <w:rPr>
                <w:rFonts w:ascii="Times New Roman" w:eastAsia="Times New Roman" w:hAnsi="Times New Roman" w:cs="Times New Roman"/>
              </w:rPr>
            </w:pPr>
            <w:r w:rsidRPr="008D6E11">
              <w:rPr>
                <w:rFonts w:ascii="Times New Roman" w:eastAsia="Times New Roman" w:hAnsi="Times New Roman" w:cs="Times New Roman"/>
              </w:rPr>
              <w:t>http://doi.org/10.11591/ijeecs.v38.i2.pp950-959</w:t>
            </w:r>
          </w:p>
        </w:tc>
      </w:tr>
      <w:tr w:rsidR="00B41166" w14:paraId="4C9A17CA" w14:textId="77777777">
        <w:trPr>
          <w:cantSplit/>
        </w:trPr>
        <w:tc>
          <w:tcPr>
            <w:tcW w:w="1893" w:type="dxa"/>
            <w:vAlign w:val="center"/>
          </w:tcPr>
          <w:p w14:paraId="7A86C8B3"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URL</w:t>
            </w:r>
          </w:p>
        </w:tc>
        <w:tc>
          <w:tcPr>
            <w:tcW w:w="7467" w:type="dxa"/>
            <w:gridSpan w:val="3"/>
            <w:tcBorders>
              <w:bottom w:val="single" w:sz="4" w:space="0" w:color="000000"/>
            </w:tcBorders>
            <w:vAlign w:val="bottom"/>
          </w:tcPr>
          <w:p w14:paraId="1FCE68E0" w14:textId="4093325B" w:rsidR="00B41166" w:rsidRDefault="008D6E11" w:rsidP="00B41166">
            <w:pPr>
              <w:spacing w:before="240"/>
              <w:rPr>
                <w:rFonts w:ascii="Times New Roman" w:eastAsia="Times New Roman" w:hAnsi="Times New Roman" w:cs="Times New Roman"/>
              </w:rPr>
            </w:pPr>
            <w:r w:rsidRPr="008D6E11">
              <w:t>https://ijeecs.iaescore.com/index.php/IJEECS/article/view/38991</w:t>
            </w:r>
          </w:p>
        </w:tc>
      </w:tr>
      <w:tr w:rsidR="00B41166" w14:paraId="606D8976" w14:textId="77777777">
        <w:trPr>
          <w:cantSplit/>
        </w:trPr>
        <w:tc>
          <w:tcPr>
            <w:tcW w:w="1893" w:type="dxa"/>
            <w:vAlign w:val="center"/>
          </w:tcPr>
          <w:p w14:paraId="4E8F85FC"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Other Related Info.</w:t>
            </w:r>
          </w:p>
        </w:tc>
        <w:tc>
          <w:tcPr>
            <w:tcW w:w="7467" w:type="dxa"/>
            <w:gridSpan w:val="3"/>
            <w:tcBorders>
              <w:bottom w:val="single" w:sz="4" w:space="0" w:color="000000"/>
            </w:tcBorders>
            <w:vAlign w:val="bottom"/>
          </w:tcPr>
          <w:p w14:paraId="7313FA12" w14:textId="52760E63" w:rsidR="00B41166" w:rsidRDefault="00B41166" w:rsidP="00B41166">
            <w:pPr>
              <w:spacing w:before="240"/>
              <w:rPr>
                <w:rFonts w:ascii="Times New Roman" w:eastAsia="Times New Roman" w:hAnsi="Times New Roman" w:cs="Times New Roman"/>
              </w:rPr>
            </w:pPr>
          </w:p>
        </w:tc>
      </w:tr>
      <w:tr w:rsidR="00B41166" w14:paraId="49E81B2A" w14:textId="77777777">
        <w:trPr>
          <w:cantSplit/>
          <w:trHeight w:val="54"/>
        </w:trPr>
        <w:tc>
          <w:tcPr>
            <w:tcW w:w="9360" w:type="dxa"/>
            <w:gridSpan w:val="4"/>
            <w:vAlign w:val="bottom"/>
          </w:tcPr>
          <w:p w14:paraId="653F568C" w14:textId="77777777" w:rsidR="00B41166" w:rsidRDefault="00B41166" w:rsidP="00B41166">
            <w:pPr>
              <w:rPr>
                <w:rFonts w:ascii="Times New Roman" w:eastAsia="Times New Roman" w:hAnsi="Times New Roman" w:cs="Times New Roman"/>
                <w:b/>
                <w:sz w:val="8"/>
                <w:szCs w:val="8"/>
              </w:rPr>
            </w:pPr>
          </w:p>
        </w:tc>
      </w:tr>
    </w:tbl>
    <w:p w14:paraId="68670015" w14:textId="77777777" w:rsidR="00146EE5" w:rsidRDefault="00271358">
      <w:pPr>
        <w:rPr>
          <w:rFonts w:ascii="Times New Roman" w:eastAsia="Times New Roman" w:hAnsi="Times New Roman" w:cs="Times New Roman"/>
        </w:rPr>
      </w:pPr>
      <w:r>
        <w:br w:type="page"/>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4410"/>
        <w:gridCol w:w="4950"/>
      </w:tblGrid>
      <w:tr w:rsidR="00146EE5" w14:paraId="3B30A888" w14:textId="77777777">
        <w:trPr>
          <w:cantSplit/>
        </w:trPr>
        <w:tc>
          <w:tcPr>
            <w:tcW w:w="4410" w:type="dxa"/>
            <w:tcBorders>
              <w:bottom w:val="single" w:sz="4" w:space="0" w:color="000000"/>
            </w:tcBorders>
            <w:vAlign w:val="bottom"/>
          </w:tcPr>
          <w:p w14:paraId="527B2010"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lastRenderedPageBreak/>
              <w:t>Abstract</w:t>
            </w:r>
          </w:p>
        </w:tc>
        <w:tc>
          <w:tcPr>
            <w:tcW w:w="4950" w:type="dxa"/>
            <w:tcBorders>
              <w:bottom w:val="single" w:sz="4" w:space="0" w:color="000000"/>
            </w:tcBorders>
            <w:vAlign w:val="bottom"/>
          </w:tcPr>
          <w:p w14:paraId="5889D802" w14:textId="77777777" w:rsidR="00146EE5" w:rsidRDefault="00146EE5">
            <w:pPr>
              <w:spacing w:before="240"/>
              <w:rPr>
                <w:rFonts w:ascii="Times New Roman" w:eastAsia="Times New Roman" w:hAnsi="Times New Roman" w:cs="Times New Roman"/>
              </w:rPr>
            </w:pPr>
          </w:p>
        </w:tc>
      </w:tr>
      <w:tr w:rsidR="00146EE5" w14:paraId="2E2A4767" w14:textId="77777777">
        <w:trPr>
          <w:cantSplit/>
          <w:trHeight w:val="576"/>
        </w:trPr>
        <w:tc>
          <w:tcPr>
            <w:tcW w:w="9360" w:type="dxa"/>
            <w:gridSpan w:val="2"/>
            <w:tcBorders>
              <w:top w:val="single" w:sz="4" w:space="0" w:color="000000"/>
              <w:left w:val="single" w:sz="4" w:space="0" w:color="000000"/>
              <w:bottom w:val="single" w:sz="4" w:space="0" w:color="000000"/>
              <w:right w:val="single" w:sz="4" w:space="0" w:color="000000"/>
            </w:tcBorders>
            <w:vAlign w:val="bottom"/>
          </w:tcPr>
          <w:p w14:paraId="21D61D2F" w14:textId="70C90052" w:rsidR="00146EE5" w:rsidRDefault="00E36BB8" w:rsidP="006E7541">
            <w:pPr>
              <w:jc w:val="both"/>
              <w:rPr>
                <w:rFonts w:ascii="Times New Roman" w:eastAsia="Times New Roman" w:hAnsi="Times New Roman" w:cs="Times New Roman"/>
              </w:rPr>
            </w:pPr>
            <w:r w:rsidRPr="00E36BB8">
              <w:rPr>
                <w:rFonts w:ascii=".AppleSystemUIFont" w:eastAsiaTheme="minorEastAsia" w:hAnsi=".AppleSystemUIFont" w:cs="Times New Roman"/>
                <w:sz w:val="24"/>
                <w:szCs w:val="24"/>
              </w:rPr>
              <w:t>Acute lymphoblastic leukaemia (ALL) is a severe disease requiring invasive, expensive, and time-consuming diagnostic tests for definitive diagnosis. Initial diagnosis using blood smear pictures (BSP) is crucial but challenging due to the similar indications and symptoms of ALL, often leading to misdiagnoses. This study presents a custom approach using Convolutional Neural Networks (CNNs) to detect all cases and categorize subtypes. Utilizing publicly available databases, the study includes 3562 blood smear images from 89 patients. The innovative combination of U-Net for segmentation and various CNN architectures (U-Net, MobileNetV2, InceptionV3, ResNet50, NASNet) for feature extraction, with DenseNet201 being the most effective, forms the core of this method. The U-Net model achieved a segmentation accuracy of 98% by recognizing patterns within blood smear images. Following segmentation, CNN architectures extracted high-level features, with DenseNet201 proving the most effective in diagnostic and classification tasks. Our proposed custom CNN model achieved a test accuracy of 98%, with a training accuracy of 99.31% and validation accuracy of 97.09%. This approach enables an accurate distinction between ALL and non-pathologic cases.</w:t>
            </w:r>
          </w:p>
        </w:tc>
      </w:tr>
    </w:tbl>
    <w:p w14:paraId="2701FE28" w14:textId="77777777" w:rsidR="00146EE5" w:rsidRDefault="00146EE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sectPr w:rsidR="00146EE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2AC8E" w14:textId="77777777" w:rsidR="00540DBB" w:rsidRDefault="00540DBB">
      <w:pPr>
        <w:spacing w:after="0" w:line="240" w:lineRule="auto"/>
      </w:pPr>
      <w:r>
        <w:separator/>
      </w:r>
    </w:p>
  </w:endnote>
  <w:endnote w:type="continuationSeparator" w:id="0">
    <w:p w14:paraId="4F726A52" w14:textId="77777777" w:rsidR="00540DBB" w:rsidRDefault="0054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E462861-E86F-425E-B16B-EC8138D9DE80}"/>
    <w:embedBold r:id="rId2" w:fontKey="{62B261FD-BADF-4B3D-AA39-D7322312F06D}"/>
    <w:embedItalic r:id="rId3" w:fontKey="{F650BD33-823B-4B14-B6CE-DF3D9DD59DA9}"/>
    <w:embedBoldItalic r:id="rId4" w:fontKey="{6BB0E1A1-5520-40BC-A2C4-51542ED94B25}"/>
  </w:font>
  <w:font w:name="Corbel">
    <w:panose1 w:val="020B0503020204020204"/>
    <w:charset w:val="00"/>
    <w:family w:val="swiss"/>
    <w:pitch w:val="variable"/>
    <w:sig w:usb0="A00002EF" w:usb1="4000A44B" w:usb2="00000000" w:usb3="00000000" w:csb0="0000019F" w:csb1="00000000"/>
    <w:embedRegular r:id="rId5" w:fontKey="{21D2C995-2C39-4AC9-8AAE-9146D662BAF8}"/>
    <w:embedBold r:id="rId6" w:fontKey="{E3AE5A1D-2329-4B68-8BB3-5AD2E0E3E6FA}"/>
    <w:embedItalic r:id="rId7" w:fontKey="{69171FFC-2E77-4D0D-83EF-0F24723DCEC1}"/>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1A7CDBD7-0A64-4EAA-89EE-1FD12F02B221}"/>
  </w:font>
  <w:font w:name="Georgia">
    <w:panose1 w:val="02040502050405020303"/>
    <w:charset w:val="00"/>
    <w:family w:val="roman"/>
    <w:pitch w:val="variable"/>
    <w:sig w:usb0="00000287" w:usb1="00000000" w:usb2="00000000" w:usb3="00000000" w:csb0="0000009F" w:csb1="00000000"/>
    <w:embedRegular r:id="rId9" w:fontKey="{2E8A32F2-EE9B-42CC-8BAD-1F19B711F378}"/>
    <w:embedItalic r:id="rId10" w:fontKey="{0D62397D-0408-417D-9A7C-F4522FB4FA44}"/>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3A"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074" w14:textId="77777777" w:rsidR="00146EE5" w:rsidRDefault="00146EE5">
    <w:pPr>
      <w:widowControl w:val="0"/>
      <w:pBdr>
        <w:top w:val="nil"/>
        <w:left w:val="nil"/>
        <w:bottom w:val="nil"/>
        <w:right w:val="nil"/>
        <w:between w:val="nil"/>
      </w:pBdr>
      <w:spacing w:after="0" w:line="276" w:lineRule="auto"/>
      <w:rPr>
        <w:color w:val="000000"/>
        <w:sz w:val="18"/>
        <w:szCs w:val="18"/>
      </w:rPr>
    </w:pPr>
  </w:p>
  <w:tbl>
    <w:tblPr>
      <w:tblStyle w:val="a2"/>
      <w:tblW w:w="9350" w:type="dxa"/>
      <w:tblLayout w:type="fixed"/>
      <w:tblLook w:val="0400" w:firstRow="0" w:lastRow="0" w:firstColumn="0" w:lastColumn="0" w:noHBand="0" w:noVBand="1"/>
    </w:tblPr>
    <w:tblGrid>
      <w:gridCol w:w="4675"/>
      <w:gridCol w:w="4675"/>
    </w:tblGrid>
    <w:tr w:rsidR="00146EE5" w14:paraId="4F319912" w14:textId="77777777">
      <w:tc>
        <w:tcPr>
          <w:tcW w:w="4675" w:type="dxa"/>
          <w:vAlign w:val="center"/>
        </w:tcPr>
        <w:p w14:paraId="5B08AB57" w14:textId="77777777" w:rsidR="00146EE5" w:rsidRDefault="00271358">
          <w:pPr>
            <w:tabs>
              <w:tab w:val="center" w:pos="4680"/>
              <w:tab w:val="right" w:pos="9810"/>
            </w:tabs>
            <w:spacing w:after="0" w:line="240" w:lineRule="auto"/>
            <w:rPr>
              <w:sz w:val="18"/>
              <w:szCs w:val="18"/>
            </w:rPr>
          </w:pPr>
          <w:r>
            <w:rPr>
              <w:noProof/>
              <w:sz w:val="18"/>
              <w:szCs w:val="18"/>
            </w:rPr>
            <w:drawing>
              <wp:inline distT="0" distB="0" distL="0" distR="0" wp14:anchorId="22FC57E1" wp14:editId="45C4070A">
                <wp:extent cx="736060" cy="663207"/>
                <wp:effectExtent l="0" t="0" r="0" b="0"/>
                <wp:docPr id="6" name="image1.png" descr="A picture containing text,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aircraft&#10;&#10;Description automatically generated"/>
                        <pic:cNvPicPr preferRelativeResize="0"/>
                      </pic:nvPicPr>
                      <pic:blipFill>
                        <a:blip r:embed="rId1"/>
                        <a:srcRect/>
                        <a:stretch>
                          <a:fillRect/>
                        </a:stretch>
                      </pic:blipFill>
                      <pic:spPr>
                        <a:xfrm>
                          <a:off x="0" y="0"/>
                          <a:ext cx="736060" cy="663207"/>
                        </a:xfrm>
                        <a:prstGeom prst="rect">
                          <a:avLst/>
                        </a:prstGeom>
                        <a:ln/>
                      </pic:spPr>
                    </pic:pic>
                  </a:graphicData>
                </a:graphic>
              </wp:inline>
            </w:drawing>
          </w:r>
          <w:r>
            <w:rPr>
              <w:sz w:val="18"/>
              <w:szCs w:val="18"/>
            </w:rPr>
            <w:t xml:space="preserve">   </w:t>
          </w:r>
        </w:p>
      </w:tc>
      <w:tc>
        <w:tcPr>
          <w:tcW w:w="4675" w:type="dxa"/>
          <w:vAlign w:val="center"/>
        </w:tcPr>
        <w:p w14:paraId="76A20357" w14:textId="77777777" w:rsidR="00146EE5" w:rsidRDefault="00271358">
          <w:pPr>
            <w:pBdr>
              <w:top w:val="nil"/>
              <w:left w:val="nil"/>
              <w:bottom w:val="nil"/>
              <w:right w:val="nil"/>
              <w:between w:val="nil"/>
            </w:pBdr>
            <w:tabs>
              <w:tab w:val="center" w:pos="4680"/>
              <w:tab w:val="right" w:pos="9810"/>
            </w:tabs>
            <w:spacing w:after="0" w:line="240" w:lineRule="auto"/>
            <w:jc w:val="right"/>
            <w:rPr>
              <w:i/>
              <w:color w:val="000000"/>
              <w:sz w:val="18"/>
              <w:szCs w:val="18"/>
              <w:u w:val="single"/>
            </w:rPr>
          </w:pPr>
          <w:r>
            <w:rPr>
              <w:i/>
              <w:color w:val="000000"/>
              <w:sz w:val="18"/>
              <w:szCs w:val="18"/>
              <w:u w:val="single"/>
            </w:rPr>
            <w:t xml:space="preserve"> Page </w:t>
          </w:r>
          <w:r>
            <w:rPr>
              <w:b/>
              <w:i/>
              <w:color w:val="000000"/>
              <w:sz w:val="24"/>
              <w:szCs w:val="24"/>
              <w:u w:val="single"/>
            </w:rPr>
            <w:fldChar w:fldCharType="begin"/>
          </w:r>
          <w:r>
            <w:rPr>
              <w:b/>
              <w:i/>
              <w:color w:val="000000"/>
              <w:sz w:val="24"/>
              <w:szCs w:val="24"/>
              <w:u w:val="single"/>
            </w:rPr>
            <w:instrText>PAGE</w:instrText>
          </w:r>
          <w:r>
            <w:rPr>
              <w:b/>
              <w:i/>
              <w:color w:val="000000"/>
              <w:sz w:val="24"/>
              <w:szCs w:val="24"/>
              <w:u w:val="single"/>
            </w:rPr>
            <w:fldChar w:fldCharType="separate"/>
          </w:r>
          <w:r w:rsidR="00E11581">
            <w:rPr>
              <w:b/>
              <w:i/>
              <w:noProof/>
              <w:color w:val="000000"/>
              <w:sz w:val="24"/>
              <w:szCs w:val="24"/>
              <w:u w:val="single"/>
            </w:rPr>
            <w:t>1</w:t>
          </w:r>
          <w:r>
            <w:rPr>
              <w:b/>
              <w:i/>
              <w:color w:val="000000"/>
              <w:sz w:val="24"/>
              <w:szCs w:val="24"/>
              <w:u w:val="single"/>
            </w:rPr>
            <w:fldChar w:fldCharType="end"/>
          </w:r>
          <w:r>
            <w:rPr>
              <w:i/>
              <w:color w:val="000000"/>
              <w:sz w:val="18"/>
              <w:szCs w:val="18"/>
              <w:u w:val="single"/>
            </w:rPr>
            <w:t xml:space="preserve"> of </w:t>
          </w:r>
          <w:r>
            <w:rPr>
              <w:b/>
              <w:i/>
              <w:color w:val="000000"/>
              <w:sz w:val="24"/>
              <w:szCs w:val="24"/>
              <w:u w:val="single"/>
            </w:rPr>
            <w:fldChar w:fldCharType="begin"/>
          </w:r>
          <w:r>
            <w:rPr>
              <w:b/>
              <w:i/>
              <w:color w:val="000000"/>
              <w:sz w:val="24"/>
              <w:szCs w:val="24"/>
              <w:u w:val="single"/>
            </w:rPr>
            <w:instrText>NUMPAGES</w:instrText>
          </w:r>
          <w:r>
            <w:rPr>
              <w:b/>
              <w:i/>
              <w:color w:val="000000"/>
              <w:sz w:val="24"/>
              <w:szCs w:val="24"/>
              <w:u w:val="single"/>
            </w:rPr>
            <w:fldChar w:fldCharType="separate"/>
          </w:r>
          <w:r w:rsidR="00E11581">
            <w:rPr>
              <w:b/>
              <w:i/>
              <w:noProof/>
              <w:color w:val="000000"/>
              <w:sz w:val="24"/>
              <w:szCs w:val="24"/>
              <w:u w:val="single"/>
            </w:rPr>
            <w:t>2</w:t>
          </w:r>
          <w:r>
            <w:rPr>
              <w:b/>
              <w:i/>
              <w:color w:val="000000"/>
              <w:sz w:val="24"/>
              <w:szCs w:val="24"/>
              <w:u w:val="single"/>
            </w:rPr>
            <w:fldChar w:fldCharType="end"/>
          </w:r>
          <w:r>
            <w:rPr>
              <w:noProof/>
            </w:rPr>
            <mc:AlternateContent>
              <mc:Choice Requires="wps">
                <w:drawing>
                  <wp:anchor distT="0" distB="0" distL="114300" distR="114300" simplePos="0" relativeHeight="251658240" behindDoc="0" locked="0" layoutInCell="1" hidden="0" allowOverlap="1" wp14:anchorId="0C4EDC3C" wp14:editId="486395DB">
                    <wp:simplePos x="0" y="0"/>
                    <wp:positionH relativeFrom="column">
                      <wp:posOffset>-2260599</wp:posOffset>
                    </wp:positionH>
                    <wp:positionV relativeFrom="paragraph">
                      <wp:posOffset>-165099</wp:posOffset>
                    </wp:positionV>
                    <wp:extent cx="4391025" cy="561975"/>
                    <wp:effectExtent l="0" t="0" r="0" b="0"/>
                    <wp:wrapNone/>
                    <wp:docPr id="4" name="Rectangle 4"/>
                    <wp:cNvGraphicFramePr/>
                    <a:graphic xmlns:a="http://schemas.openxmlformats.org/drawingml/2006/main">
                      <a:graphicData uri="http://schemas.microsoft.com/office/word/2010/wordprocessingShape">
                        <wps:wsp>
                          <wps:cNvSpPr/>
                          <wps:spPr>
                            <a:xfrm>
                              <a:off x="3155250" y="3503775"/>
                              <a:ext cx="4381500" cy="552450"/>
                            </a:xfrm>
                            <a:prstGeom prst="rect">
                              <a:avLst/>
                            </a:prstGeom>
                            <a:noFill/>
                            <a:ln>
                              <a:noFill/>
                            </a:ln>
                          </wps:spPr>
                          <wps:txbx>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wps:txbx>
                          <wps:bodyPr spcFirstLastPara="1" wrap="square" lIns="0" tIns="0" rIns="0" bIns="0" anchor="t" anchorCtr="0">
                            <a:noAutofit/>
                          </wps:bodyPr>
                        </wps:wsp>
                      </a:graphicData>
                    </a:graphic>
                  </wp:anchor>
                </w:drawing>
              </mc:Choice>
              <mc:Fallback>
                <w:pict>
                  <v:rect w14:anchorId="0C4EDC3C" id="Rectangle 4" o:spid="_x0000_s1026" style="position:absolute;left:0;text-align:left;margin-left:-178pt;margin-top:-13pt;width:345.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" filled="f" stroked="f">
                    <v:textbox inset="0,0,0,0">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v:textbox>
                  </v:rect>
                </w:pict>
              </mc:Fallback>
            </mc:AlternateContent>
          </w:r>
        </w:p>
        <w:p w14:paraId="40671F89" w14:textId="77777777" w:rsidR="00146EE5" w:rsidRDefault="00271358">
          <w:pPr>
            <w:tabs>
              <w:tab w:val="center" w:pos="4680"/>
              <w:tab w:val="right" w:pos="9810"/>
            </w:tabs>
            <w:spacing w:after="0" w:line="240" w:lineRule="auto"/>
            <w:jc w:val="right"/>
            <w:rPr>
              <w:sz w:val="18"/>
              <w:szCs w:val="18"/>
            </w:rPr>
          </w:pPr>
          <w:r>
            <w:rPr>
              <w:sz w:val="18"/>
              <w:szCs w:val="18"/>
            </w:rPr>
            <w:t xml:space="preserve"> </w:t>
          </w:r>
        </w:p>
      </w:tc>
    </w:tr>
  </w:tbl>
  <w:p w14:paraId="3CCA1A43" w14:textId="77777777" w:rsidR="00146EE5" w:rsidRDefault="00146EE5">
    <w:pPr>
      <w:widowControl w:val="0"/>
      <w:pBdr>
        <w:top w:val="nil"/>
        <w:left w:val="nil"/>
        <w:bottom w:val="nil"/>
        <w:right w:val="nil"/>
        <w:between w:val="nil"/>
      </w:pBdr>
      <w:spacing w:after="0" w:line="240"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9D6"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8410C" w14:textId="77777777" w:rsidR="00540DBB" w:rsidRDefault="00540DBB">
      <w:pPr>
        <w:spacing w:after="0" w:line="240" w:lineRule="auto"/>
      </w:pPr>
      <w:r>
        <w:separator/>
      </w:r>
    </w:p>
  </w:footnote>
  <w:footnote w:type="continuationSeparator" w:id="0">
    <w:p w14:paraId="12477314" w14:textId="77777777" w:rsidR="00540DBB" w:rsidRDefault="00540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18F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9202" w14:textId="77777777" w:rsidR="00146EE5" w:rsidRDefault="00146E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1"/>
      <w:tblW w:w="9350" w:type="dxa"/>
      <w:tblLayout w:type="fixed"/>
      <w:tblLook w:val="0400" w:firstRow="0" w:lastRow="0" w:firstColumn="0" w:lastColumn="0" w:noHBand="0" w:noVBand="1"/>
    </w:tblPr>
    <w:tblGrid>
      <w:gridCol w:w="1350"/>
      <w:gridCol w:w="8000"/>
    </w:tblGrid>
    <w:tr w:rsidR="00146EE5" w14:paraId="414A1319" w14:textId="77777777">
      <w:trPr>
        <w:trHeight w:val="990"/>
      </w:trPr>
      <w:tc>
        <w:tcPr>
          <w:tcW w:w="1350" w:type="dxa"/>
          <w:shd w:val="clear" w:color="auto" w:fill="1E73AC"/>
          <w:vAlign w:val="center"/>
        </w:tcPr>
        <w:p w14:paraId="00931179"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580ADAC" wp14:editId="049353A3">
                <wp:extent cx="640080" cy="6400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8000" w:type="dxa"/>
          <w:shd w:val="clear" w:color="auto" w:fill="1E73AC"/>
          <w:vAlign w:val="center"/>
        </w:tcPr>
        <w:p w14:paraId="25121205"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color w:val="FFFFFF"/>
              <w:sz w:val="44"/>
              <w:szCs w:val="44"/>
            </w:rPr>
            <w:t>AIUB DSpace Publication Details</w:t>
          </w:r>
        </w:p>
      </w:tc>
    </w:tr>
  </w:tbl>
  <w:p w14:paraId="51CB7DC9" w14:textId="77777777" w:rsidR="00146EE5" w:rsidRDefault="00146EE5">
    <w:pPr>
      <w:widowControl w:val="0"/>
      <w:pBdr>
        <w:top w:val="nil"/>
        <w:left w:val="nil"/>
        <w:bottom w:val="nil"/>
        <w:right w:val="nil"/>
        <w:between w:val="nil"/>
      </w:pBdr>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136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B03D9"/>
    <w:multiLevelType w:val="multilevel"/>
    <w:tmpl w:val="FFFFFFFF"/>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35200064">
    <w:abstractNumId w:val="0"/>
  </w:num>
  <w:num w:numId="2" w16cid:durableId="1678077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651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141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E5"/>
    <w:rsid w:val="00005846"/>
    <w:rsid w:val="00006785"/>
    <w:rsid w:val="000A21C4"/>
    <w:rsid w:val="000A3575"/>
    <w:rsid w:val="000B23A0"/>
    <w:rsid w:val="00126E78"/>
    <w:rsid w:val="00146EE5"/>
    <w:rsid w:val="00157021"/>
    <w:rsid w:val="00161521"/>
    <w:rsid w:val="00164621"/>
    <w:rsid w:val="001B17D2"/>
    <w:rsid w:val="00271358"/>
    <w:rsid w:val="0027152A"/>
    <w:rsid w:val="00275115"/>
    <w:rsid w:val="0029137A"/>
    <w:rsid w:val="002C0D5B"/>
    <w:rsid w:val="003569B3"/>
    <w:rsid w:val="00385974"/>
    <w:rsid w:val="00393E85"/>
    <w:rsid w:val="003A10A7"/>
    <w:rsid w:val="003F560C"/>
    <w:rsid w:val="00402BD3"/>
    <w:rsid w:val="00403BA1"/>
    <w:rsid w:val="00404A20"/>
    <w:rsid w:val="004170C2"/>
    <w:rsid w:val="00435281"/>
    <w:rsid w:val="00444DA1"/>
    <w:rsid w:val="00446AE5"/>
    <w:rsid w:val="004730AA"/>
    <w:rsid w:val="004B32D8"/>
    <w:rsid w:val="004D7C94"/>
    <w:rsid w:val="004E218F"/>
    <w:rsid w:val="0050651A"/>
    <w:rsid w:val="00540DBB"/>
    <w:rsid w:val="00592CF3"/>
    <w:rsid w:val="00595D24"/>
    <w:rsid w:val="006335B3"/>
    <w:rsid w:val="00634BD6"/>
    <w:rsid w:val="00670C65"/>
    <w:rsid w:val="0069628C"/>
    <w:rsid w:val="006B13D3"/>
    <w:rsid w:val="006B4D30"/>
    <w:rsid w:val="006B7C15"/>
    <w:rsid w:val="006E7541"/>
    <w:rsid w:val="006F2118"/>
    <w:rsid w:val="00717BD2"/>
    <w:rsid w:val="007316D3"/>
    <w:rsid w:val="007F1D26"/>
    <w:rsid w:val="00860DD0"/>
    <w:rsid w:val="008779DD"/>
    <w:rsid w:val="008849EE"/>
    <w:rsid w:val="008B3EF5"/>
    <w:rsid w:val="008D6E11"/>
    <w:rsid w:val="008F6B09"/>
    <w:rsid w:val="00913422"/>
    <w:rsid w:val="00932ECF"/>
    <w:rsid w:val="00952258"/>
    <w:rsid w:val="00A200AD"/>
    <w:rsid w:val="00A313C0"/>
    <w:rsid w:val="00A50CCC"/>
    <w:rsid w:val="00A974E7"/>
    <w:rsid w:val="00AD71C3"/>
    <w:rsid w:val="00B41166"/>
    <w:rsid w:val="00BA1743"/>
    <w:rsid w:val="00C152B8"/>
    <w:rsid w:val="00CD6A2A"/>
    <w:rsid w:val="00D440C6"/>
    <w:rsid w:val="00D511DC"/>
    <w:rsid w:val="00D57021"/>
    <w:rsid w:val="00DE2276"/>
    <w:rsid w:val="00E11581"/>
    <w:rsid w:val="00E36BB8"/>
    <w:rsid w:val="00E43319"/>
    <w:rsid w:val="00E55990"/>
    <w:rsid w:val="00EC2D63"/>
    <w:rsid w:val="00EF6729"/>
    <w:rsid w:val="00F1734F"/>
    <w:rsid w:val="00FE5FB6"/>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713"/>
  <w15:docId w15:val="{36A654D9-3FAA-D948-A31D-7844FA82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AE"/>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sz w:val="18"/>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1">
    <w:name w:val="p1"/>
    <w:basedOn w:val="Normal"/>
    <w:rsid w:val="00E11581"/>
    <w:pPr>
      <w:spacing w:after="0" w:line="240" w:lineRule="auto"/>
    </w:pPr>
    <w:rPr>
      <w:rFonts w:ascii=".AppleSystemUIFont" w:eastAsiaTheme="minorEastAsia" w:hAnsi=".AppleSystemUIFont" w:cs="Times New Roman"/>
      <w:sz w:val="24"/>
      <w:szCs w:val="24"/>
    </w:rPr>
  </w:style>
  <w:style w:type="character" w:customStyle="1" w:styleId="s1">
    <w:name w:val="s1"/>
    <w:basedOn w:val="DefaultParagraphFont"/>
    <w:rsid w:val="00E11581"/>
    <w:rPr>
      <w:rFonts w:ascii="UICTFontTextStyleBody" w:hAnsi="UICTFontTextStyleBody"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xBgY90blZx0Ob5cAwNrtN68Cg==">AMUW2mU7Rv5QCIVEdDojChHI9QC33xkaO4NgMZn5PFf66V6k5+UQ6E9rhQa57c4U377feKAldjXnd2B6jrhH6V2AgCu6Ra1lzcND5bUcauSGbYPzrXK2NmU=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254</Words>
  <Characters>1672</Characters>
  <Application>Microsoft Office Word</Application>
  <DocSecurity>0</DocSecurity>
  <Lines>47</Lines>
  <Paragraphs>23</Paragraphs>
  <ScaleCrop>false</ScaleCrop>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Rifat Al Mamun Rudro</dc:creator>
  <cp:lastModifiedBy>RIFAT AL MAMUN RUDRO</cp:lastModifiedBy>
  <cp:revision>11</cp:revision>
  <dcterms:created xsi:type="dcterms:W3CDTF">2026-01-18T15:56:00Z</dcterms:created>
  <dcterms:modified xsi:type="dcterms:W3CDTF">2026-01-18T15:57:00Z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