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3057"/>
        <w:gridCol w:w="1529"/>
        <w:gridCol w:w="2881"/>
      </w:tblGrid>
      <w:tr w:rsidR="00C9238F" w:rsidRPr="005E19AD" w14:paraId="104F9DBE" w14:textId="77777777" w:rsidTr="000D68B9">
        <w:tc>
          <w:tcPr>
            <w:tcW w:w="1011" w:type="pct"/>
            <w:vAlign w:val="center"/>
          </w:tcPr>
          <w:p w14:paraId="06D363B0" w14:textId="42B457F9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Title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6A41892" w14:textId="243C4862" w:rsidR="00C9238F" w:rsidRPr="00C333A6" w:rsidRDefault="00040311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40311">
              <w:rPr>
                <w:rFonts w:ascii="Times New Roman" w:hAnsi="Times New Roman" w:cs="Times New Roman"/>
              </w:rPr>
              <w:t xml:space="preserve">Wavelength-Resolved Optical Attenuation in </w:t>
            </w:r>
            <w:proofErr w:type="spellStart"/>
            <w:r w:rsidRPr="00040311">
              <w:rPr>
                <w:rFonts w:ascii="Times New Roman" w:hAnsi="Times New Roman" w:cs="Times New Roman"/>
              </w:rPr>
              <w:t>ZnO</w:t>
            </w:r>
            <w:proofErr w:type="spellEnd"/>
            <w:r w:rsidRPr="00040311">
              <w:rPr>
                <w:rFonts w:ascii="Times New Roman" w:hAnsi="Times New Roman" w:cs="Times New Roman"/>
              </w:rPr>
              <w:t>-Based Transparent Oxide Thin Films and Nanostructures for Optoelectronic Interfaces</w:t>
            </w:r>
          </w:p>
        </w:tc>
      </w:tr>
      <w:tr w:rsidR="00C9238F" w:rsidRPr="005E19AD" w14:paraId="41B6DFDE" w14:textId="77777777" w:rsidTr="000D68B9">
        <w:tc>
          <w:tcPr>
            <w:tcW w:w="1011" w:type="pct"/>
            <w:vAlign w:val="center"/>
          </w:tcPr>
          <w:p w14:paraId="59632982" w14:textId="1B9FC3CD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Author(s)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4C3C55DD" w14:textId="3A646DA0" w:rsidR="00C9238F" w:rsidRPr="005E19AD" w:rsidRDefault="00040311" w:rsidP="00040311">
            <w:pPr>
              <w:spacing w:before="240"/>
              <w:rPr>
                <w:rFonts w:ascii="Times New Roman" w:hAnsi="Times New Roman" w:cs="Times New Roman"/>
              </w:rPr>
            </w:pPr>
            <w:r w:rsidRPr="00040311">
              <w:rPr>
                <w:rFonts w:ascii="Times New Roman" w:hAnsi="Times New Roman" w:cs="Times New Roman"/>
              </w:rPr>
              <w:t>M. Reefaz Rahman</w:t>
            </w:r>
            <w:r>
              <w:rPr>
                <w:rFonts w:ascii="Times New Roman" w:hAnsi="Times New Roman" w:cs="Times New Roman"/>
              </w:rPr>
              <w:t>,</w:t>
            </w:r>
            <w:r w:rsidRPr="00040311">
              <w:rPr>
                <w:rFonts w:ascii="Times New Roman" w:hAnsi="Times New Roman" w:cs="Times New Roman"/>
              </w:rPr>
              <w:t xml:space="preserve"> Mohammad Nasir Uddin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40311">
              <w:rPr>
                <w:rFonts w:ascii="Times New Roman" w:hAnsi="Times New Roman" w:cs="Times New Roman"/>
              </w:rPr>
              <w:t>Tasnim </w:t>
            </w:r>
            <w:proofErr w:type="spellStart"/>
            <w:r w:rsidRPr="00040311">
              <w:rPr>
                <w:rFonts w:ascii="Times New Roman" w:hAnsi="Times New Roman" w:cs="Times New Roman"/>
              </w:rPr>
              <w:t>Ashrafy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040311">
              <w:rPr>
                <w:rFonts w:ascii="Times New Roman" w:hAnsi="Times New Roman" w:cs="Times New Roman"/>
              </w:rPr>
              <w:t>Md. Kabiruzzaman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40311">
              <w:rPr>
                <w:rFonts w:ascii="Times New Roman" w:hAnsi="Times New Roman" w:cs="Times New Roman"/>
              </w:rPr>
              <w:t>Mahbubul </w:t>
            </w:r>
            <w:proofErr w:type="spellStart"/>
            <w:r w:rsidRPr="00040311">
              <w:rPr>
                <w:rFonts w:ascii="Times New Roman" w:hAnsi="Times New Roman" w:cs="Times New Roman"/>
              </w:rPr>
              <w:t>Hoq</w:t>
            </w:r>
            <w:proofErr w:type="spellEnd"/>
          </w:p>
        </w:tc>
      </w:tr>
      <w:tr w:rsidR="00C9238F" w:rsidRPr="005E19AD" w14:paraId="1694AB7A" w14:textId="77777777" w:rsidTr="000D68B9">
        <w:tc>
          <w:tcPr>
            <w:tcW w:w="1011" w:type="pct"/>
            <w:vAlign w:val="center"/>
          </w:tcPr>
          <w:p w14:paraId="1FB726A9" w14:textId="5B2748DE" w:rsidR="00C9238F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Contact Email(s)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5052E128" w14:textId="0CBFC732" w:rsidR="00C9238F" w:rsidRPr="005E19AD" w:rsidRDefault="00040311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kabiruzzaman</w:t>
            </w:r>
            <w:r w:rsidR="005E19AD" w:rsidRPr="005E19AD">
              <w:rPr>
                <w:rFonts w:ascii="Times New Roman" w:hAnsi="Times New Roman" w:cs="Times New Roman"/>
              </w:rPr>
              <w:t>@aiub.edu</w:t>
            </w:r>
          </w:p>
        </w:tc>
      </w:tr>
      <w:tr w:rsidR="00C9238F" w:rsidRPr="005E19AD" w14:paraId="3A03CA46" w14:textId="77777777" w:rsidTr="000D68B9">
        <w:tc>
          <w:tcPr>
            <w:tcW w:w="1011" w:type="pct"/>
            <w:vAlign w:val="center"/>
          </w:tcPr>
          <w:p w14:paraId="60832908" w14:textId="0D234BBC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Published Journal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22C9FD36" w14:textId="1EF6C049" w:rsidR="00C9238F" w:rsidRPr="005E19AD" w:rsidRDefault="00040311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40311">
              <w:rPr>
                <w:rFonts w:ascii="Times New Roman" w:hAnsi="Times New Roman" w:cs="Times New Roman"/>
              </w:rPr>
              <w:t>Journal of Electronic Materials</w:t>
            </w:r>
          </w:p>
        </w:tc>
      </w:tr>
      <w:tr w:rsidR="00010104" w:rsidRPr="005E19AD" w14:paraId="29260EEE" w14:textId="77777777" w:rsidTr="000D68B9">
        <w:tc>
          <w:tcPr>
            <w:tcW w:w="1011" w:type="pct"/>
            <w:vAlign w:val="center"/>
          </w:tcPr>
          <w:p w14:paraId="6F11A6E8" w14:textId="1E1D3208" w:rsidR="00010104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Type of Publication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133D139C" w14:textId="2627311E" w:rsidR="00010104" w:rsidRPr="005E19AD" w:rsidRDefault="005E19AD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Journal</w:t>
            </w:r>
          </w:p>
        </w:tc>
      </w:tr>
      <w:tr w:rsidR="00576892" w:rsidRPr="005E19AD" w14:paraId="0198AB89" w14:textId="77777777" w:rsidTr="000D68B9">
        <w:tc>
          <w:tcPr>
            <w:tcW w:w="1011" w:type="pct"/>
            <w:vAlign w:val="center"/>
          </w:tcPr>
          <w:p w14:paraId="3E73A81C" w14:textId="6115225D" w:rsidR="00576892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Volume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33" w:type="pct"/>
            <w:tcBorders>
              <w:bottom w:val="single" w:sz="4" w:space="0" w:color="auto"/>
            </w:tcBorders>
            <w:vAlign w:val="bottom"/>
          </w:tcPr>
          <w:p w14:paraId="76051B5A" w14:textId="064E7FE1" w:rsidR="00576892" w:rsidRPr="005E19AD" w:rsidRDefault="00040311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817" w:type="pct"/>
            <w:vAlign w:val="bottom"/>
          </w:tcPr>
          <w:p w14:paraId="3CF73C17" w14:textId="63278ED5" w:rsidR="00576892" w:rsidRPr="005E19AD" w:rsidRDefault="00010104" w:rsidP="00576892">
            <w:pPr>
              <w:rPr>
                <w:rFonts w:ascii="Times New Roman" w:hAnsi="Times New Roman" w:cs="Times New Roman"/>
              </w:rPr>
            </w:pPr>
            <w:r w:rsidRPr="005E19AD"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vAlign w:val="bottom"/>
          </w:tcPr>
          <w:p w14:paraId="73C90383" w14:textId="7BD7673E" w:rsidR="00576892" w:rsidRPr="005E19AD" w:rsidRDefault="00040311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852B20" w:rsidRPr="005E19AD" w14:paraId="29A11658" w14:textId="77777777" w:rsidTr="000D68B9">
        <w:tc>
          <w:tcPr>
            <w:tcW w:w="1011" w:type="pct"/>
            <w:vAlign w:val="center"/>
          </w:tcPr>
          <w:p w14:paraId="6B703DB8" w14:textId="02D4323D" w:rsidR="00852B20" w:rsidRPr="000B26A5" w:rsidRDefault="004F76A2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Publisher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C35739C" w14:textId="5ED92E9C" w:rsidR="00852B20" w:rsidRPr="005E19AD" w:rsidRDefault="004F76A2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American International University-Bangladesh (AIUB)</w:t>
            </w:r>
          </w:p>
        </w:tc>
      </w:tr>
      <w:tr w:rsidR="00852B20" w:rsidRPr="005E19AD" w14:paraId="0977BFEF" w14:textId="77777777" w:rsidTr="000D68B9">
        <w:tc>
          <w:tcPr>
            <w:tcW w:w="1011" w:type="pct"/>
            <w:vAlign w:val="center"/>
          </w:tcPr>
          <w:p w14:paraId="4291962E" w14:textId="21980995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Publication Date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63B3BF3" w14:textId="7D2192C0" w:rsidR="00852B20" w:rsidRPr="005E19AD" w:rsidRDefault="00040311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September</w:t>
            </w:r>
            <w:r w:rsidR="00BC6682" w:rsidRPr="00BC6682">
              <w:rPr>
                <w:rFonts w:ascii="Times New Roman" w:hAnsi="Times New Roman" w:cs="Times New Roman"/>
              </w:rPr>
              <w:t>,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52B20" w:rsidRPr="005E19AD" w14:paraId="04C32390" w14:textId="77777777" w:rsidTr="000D68B9">
        <w:tc>
          <w:tcPr>
            <w:tcW w:w="1011" w:type="pct"/>
            <w:vAlign w:val="center"/>
          </w:tcPr>
          <w:p w14:paraId="13D6FAC3" w14:textId="60B44E2E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ISSN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395ECBF4" w14:textId="545929E2" w:rsidR="00852B20" w:rsidRPr="005E19AD" w:rsidRDefault="00040311" w:rsidP="00040311">
            <w:pPr>
              <w:spacing w:before="240"/>
              <w:rPr>
                <w:rFonts w:ascii="Times New Roman" w:hAnsi="Times New Roman" w:cs="Times New Roman"/>
              </w:rPr>
            </w:pPr>
            <w:r w:rsidRPr="00040311">
              <w:rPr>
                <w:rFonts w:ascii="Times New Roman" w:hAnsi="Times New Roman" w:cs="Times New Roman"/>
              </w:rPr>
              <w:t>1543-186X</w:t>
            </w:r>
          </w:p>
        </w:tc>
      </w:tr>
      <w:tr w:rsidR="00852B20" w:rsidRPr="005E19AD" w14:paraId="6125C715" w14:textId="77777777" w:rsidTr="000D68B9">
        <w:tc>
          <w:tcPr>
            <w:tcW w:w="1011" w:type="pct"/>
            <w:vAlign w:val="center"/>
          </w:tcPr>
          <w:p w14:paraId="41B57CC6" w14:textId="00281C46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DOI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A80901E" w14:textId="61544895" w:rsidR="00852B20" w:rsidRPr="00C333A6" w:rsidRDefault="00D31E76" w:rsidP="00040311">
            <w:pPr>
              <w:spacing w:before="240"/>
              <w:rPr>
                <w:rFonts w:ascii="Times New Roman" w:hAnsi="Times New Roman" w:cs="Times New Roman"/>
              </w:rPr>
            </w:pPr>
            <w:r w:rsidRPr="00C333A6">
              <w:rPr>
                <w:rFonts w:ascii="Times New Roman" w:hAnsi="Times New Roman" w:cs="Times New Roman"/>
              </w:rPr>
              <w:t>h</w:t>
            </w:r>
            <w:r w:rsidR="00040311" w:rsidRPr="00040311">
              <w:rPr>
                <w:rFonts w:ascii="Times New Roman" w:hAnsi="Times New Roman" w:cs="Times New Roman"/>
              </w:rPr>
              <w:t>ttps://doi.org/10.1007/s11664-026-13155-8</w:t>
            </w:r>
          </w:p>
        </w:tc>
      </w:tr>
      <w:tr w:rsidR="00C9238F" w:rsidRPr="005E19AD" w14:paraId="16A1DAEC" w14:textId="77777777" w:rsidTr="000D68B9">
        <w:tc>
          <w:tcPr>
            <w:tcW w:w="1011" w:type="pct"/>
            <w:vAlign w:val="center"/>
          </w:tcPr>
          <w:p w14:paraId="58F94C75" w14:textId="1DD14994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URL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EF70C5A" w14:textId="05546AA2" w:rsidR="00C9238F" w:rsidRPr="005E19AD" w:rsidRDefault="00040311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40311">
              <w:rPr>
                <w:rFonts w:ascii="Times New Roman" w:hAnsi="Times New Roman" w:cs="Times New Roman"/>
              </w:rPr>
              <w:t>https://link.springer.com/article/10.1007/s11664-026-13155-8#citeas</w:t>
            </w:r>
          </w:p>
        </w:tc>
      </w:tr>
      <w:tr w:rsidR="00852B20" w:rsidRPr="005E19AD" w14:paraId="204EC2C6" w14:textId="77777777" w:rsidTr="000D68B9">
        <w:tc>
          <w:tcPr>
            <w:tcW w:w="1011" w:type="pct"/>
            <w:vAlign w:val="center"/>
          </w:tcPr>
          <w:p w14:paraId="07EC2428" w14:textId="01006353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Other Related Info.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0933B90C" w14:textId="570F54A2" w:rsidR="00852B20" w:rsidRPr="005E19AD" w:rsidRDefault="00040311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9238F" w:rsidRPr="005E19AD" w14:paraId="0B169241" w14:textId="77777777" w:rsidTr="00576892">
        <w:trPr>
          <w:trHeight w:val="54"/>
        </w:trPr>
        <w:tc>
          <w:tcPr>
            <w:tcW w:w="5000" w:type="pct"/>
            <w:gridSpan w:val="4"/>
            <w:vAlign w:val="bottom"/>
          </w:tcPr>
          <w:p w14:paraId="5A585DE2" w14:textId="77777777" w:rsidR="00C9238F" w:rsidRPr="005E19AD" w:rsidRDefault="00C9238F" w:rsidP="00576892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</w:tr>
    </w:tbl>
    <w:p w14:paraId="368EFAEB" w14:textId="77777777" w:rsidR="00852B20" w:rsidRPr="005E19AD" w:rsidRDefault="00852B20">
      <w:pPr>
        <w:rPr>
          <w:rFonts w:ascii="Times New Roman" w:hAnsi="Times New Roman" w:cs="Times New Roman"/>
        </w:rPr>
      </w:pPr>
      <w:r w:rsidRPr="005E19AD">
        <w:rPr>
          <w:rFonts w:ascii="Times New Roman" w:hAnsi="Times New Roman" w:cs="Times New Roman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4950"/>
      </w:tblGrid>
      <w:tr w:rsidR="00C9238F" w:rsidRPr="005E19AD" w14:paraId="2ED96726" w14:textId="77777777" w:rsidTr="00852B20">
        <w:tc>
          <w:tcPr>
            <w:tcW w:w="2356" w:type="pct"/>
            <w:tcBorders>
              <w:bottom w:val="single" w:sz="4" w:space="0" w:color="auto"/>
            </w:tcBorders>
            <w:vAlign w:val="bottom"/>
          </w:tcPr>
          <w:p w14:paraId="7BF57158" w14:textId="64F06379" w:rsidR="000B26A5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lastRenderedPageBreak/>
              <w:t>Abstract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2644" w:type="pct"/>
            <w:tcBorders>
              <w:bottom w:val="single" w:sz="4" w:space="0" w:color="auto"/>
            </w:tcBorders>
            <w:vAlign w:val="bottom"/>
          </w:tcPr>
          <w:p w14:paraId="120A43D8" w14:textId="418BE00E" w:rsidR="00C9238F" w:rsidRPr="005E19AD" w:rsidRDefault="00C9238F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C9238F" w:rsidRPr="005E19AD" w14:paraId="50F6AF81" w14:textId="77777777" w:rsidTr="00852B20">
        <w:trPr>
          <w:trHeight w:val="57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36627" w14:textId="0CE45CCB" w:rsidR="00852B20" w:rsidRPr="005E19AD" w:rsidRDefault="00040311" w:rsidP="00040311">
            <w:pPr>
              <w:jc w:val="both"/>
              <w:rPr>
                <w:rFonts w:ascii="Times New Roman" w:hAnsi="Times New Roman" w:cs="Times New Roman"/>
              </w:rPr>
            </w:pPr>
            <w:r w:rsidRPr="00040311">
              <w:rPr>
                <w:rFonts w:ascii="Times New Roman" w:hAnsi="Times New Roman" w:cs="Times New Roman"/>
              </w:rPr>
              <w:t xml:space="preserve">Transparent oxide thin films and nanostructures are often evaluated using average transmittance, optical bandgap, Urbach energy, electrical conductivity, and transparent-conductor figure of merit. However, optoelectronic interfaces require wavelength-specific optical access rather than broadband transparency alone. Here, discrete wavelength–transmittance coordinates from prior </w:t>
            </w:r>
            <w:proofErr w:type="spellStart"/>
            <w:r w:rsidRPr="00040311">
              <w:rPr>
                <w:rFonts w:ascii="Times New Roman" w:hAnsi="Times New Roman" w:cs="Times New Roman"/>
              </w:rPr>
              <w:t>ZnO</w:t>
            </w:r>
            <w:proofErr w:type="spellEnd"/>
            <w:r w:rsidRPr="00040311">
              <w:rPr>
                <w:rFonts w:ascii="Times New Roman" w:hAnsi="Times New Roman" w:cs="Times New Roman"/>
              </w:rPr>
              <w:t xml:space="preserve">-based datasets are converted into a dopant- and morphology-resolved attenuation atlas. Undoped </w:t>
            </w:r>
            <w:proofErr w:type="spellStart"/>
            <w:r w:rsidRPr="00040311">
              <w:rPr>
                <w:rFonts w:ascii="Times New Roman" w:hAnsi="Times New Roman" w:cs="Times New Roman"/>
              </w:rPr>
              <w:t>ZnO</w:t>
            </w:r>
            <w:proofErr w:type="spellEnd"/>
            <w:r w:rsidRPr="00040311">
              <w:rPr>
                <w:rFonts w:ascii="Times New Roman" w:hAnsi="Times New Roman" w:cs="Times New Roman"/>
              </w:rPr>
              <w:t xml:space="preserve"> nanorod layers are compared with Mg-doped </w:t>
            </w:r>
            <w:proofErr w:type="spellStart"/>
            <w:r w:rsidRPr="00040311">
              <w:rPr>
                <w:rFonts w:ascii="Times New Roman" w:hAnsi="Times New Roman" w:cs="Times New Roman"/>
              </w:rPr>
              <w:t>ZnO</w:t>
            </w:r>
            <w:proofErr w:type="spellEnd"/>
            <w:r w:rsidRPr="00040311">
              <w:rPr>
                <w:rFonts w:ascii="Times New Roman" w:hAnsi="Times New Roman" w:cs="Times New Roman"/>
              </w:rPr>
              <w:t xml:space="preserve"> (MZO), Al-doped </w:t>
            </w:r>
            <w:proofErr w:type="spellStart"/>
            <w:r w:rsidRPr="00040311">
              <w:rPr>
                <w:rFonts w:ascii="Times New Roman" w:hAnsi="Times New Roman" w:cs="Times New Roman"/>
              </w:rPr>
              <w:t>ZnO</w:t>
            </w:r>
            <w:proofErr w:type="spellEnd"/>
            <w:r w:rsidRPr="00040311">
              <w:rPr>
                <w:rFonts w:ascii="Times New Roman" w:hAnsi="Times New Roman" w:cs="Times New Roman"/>
              </w:rPr>
              <w:t xml:space="preserve"> (AZO), and Sn-doped </w:t>
            </w:r>
            <w:proofErr w:type="spellStart"/>
            <w:r w:rsidRPr="00040311">
              <w:rPr>
                <w:rFonts w:ascii="Times New Roman" w:hAnsi="Times New Roman" w:cs="Times New Roman"/>
              </w:rPr>
              <w:t>ZnO</w:t>
            </w:r>
            <w:proofErr w:type="spellEnd"/>
            <w:r w:rsidRPr="00040311">
              <w:rPr>
                <w:rFonts w:ascii="Times New Roman" w:hAnsi="Times New Roman" w:cs="Times New Roman"/>
              </w:rPr>
              <w:t xml:space="preserve"> films. Transmittance is converted into total optical attenuation, or transmission-derived insertion loss, at 405 nm, 450 nm, 532 nm, and 637 nm and across the 650–800-nm red/near-infrared (NIR) band. This attenuation includes absorption, reflection, scattering, substrate effects, and interference rather than absorption alone. MZO 8 </w:t>
            </w:r>
            <w:proofErr w:type="gramStart"/>
            <w:r w:rsidRPr="00040311">
              <w:rPr>
                <w:rFonts w:ascii="Times New Roman" w:hAnsi="Times New Roman" w:cs="Times New Roman"/>
              </w:rPr>
              <w:t>at.%</w:t>
            </w:r>
            <w:proofErr w:type="gramEnd"/>
            <w:r w:rsidRPr="00040311">
              <w:rPr>
                <w:rFonts w:ascii="Times New Roman" w:hAnsi="Times New Roman" w:cs="Times New Roman"/>
              </w:rPr>
              <w:t xml:space="preserve"> gives the lowest extracted attenuation at 405 nm, AZO 2 </w:t>
            </w:r>
            <w:proofErr w:type="gramStart"/>
            <w:r w:rsidRPr="00040311">
              <w:rPr>
                <w:rFonts w:ascii="Times New Roman" w:hAnsi="Times New Roman" w:cs="Times New Roman"/>
              </w:rPr>
              <w:t>at.%</w:t>
            </w:r>
            <w:proofErr w:type="gramEnd"/>
            <w:r w:rsidRPr="00040311">
              <w:rPr>
                <w:rFonts w:ascii="Times New Roman" w:hAnsi="Times New Roman" w:cs="Times New Roman"/>
              </w:rPr>
              <w:t xml:space="preserve"> gives the lowest at 532 nm, and AZO 4 </w:t>
            </w:r>
            <w:proofErr w:type="gramStart"/>
            <w:r w:rsidRPr="00040311">
              <w:rPr>
                <w:rFonts w:ascii="Times New Roman" w:hAnsi="Times New Roman" w:cs="Times New Roman"/>
              </w:rPr>
              <w:t>at.%</w:t>
            </w:r>
            <w:proofErr w:type="gramEnd"/>
            <w:r w:rsidRPr="00040311">
              <w:rPr>
                <w:rFonts w:ascii="Times New Roman" w:hAnsi="Times New Roman" w:cs="Times New Roman"/>
              </w:rPr>
              <w:t xml:space="preserve"> gives the lowest at 637 nm and across 650–800 nm. The results are positioned against contemporary dopant-free and doped </w:t>
            </w:r>
            <w:proofErr w:type="spellStart"/>
            <w:r w:rsidRPr="00040311">
              <w:rPr>
                <w:rFonts w:ascii="Times New Roman" w:hAnsi="Times New Roman" w:cs="Times New Roman"/>
              </w:rPr>
              <w:t>ZnO</w:t>
            </w:r>
            <w:proofErr w:type="spellEnd"/>
            <w:r w:rsidRPr="00040311">
              <w:rPr>
                <w:rFonts w:ascii="Times New Roman" w:hAnsi="Times New Roman" w:cs="Times New Roman"/>
              </w:rPr>
              <w:t xml:space="preserve"> technologies produced by sputtering, chemical vapor deposition, pulsed laser deposition, spray pyrolysis, spatial atomic layer deposition, and solution processing. The framework converts conventional spectra into device-level attenuation metrics while retaining </w:t>
            </w:r>
            <w:proofErr w:type="gramStart"/>
            <w:r w:rsidRPr="00040311">
              <w:rPr>
                <w:rFonts w:ascii="Times New Roman" w:hAnsi="Times New Roman" w:cs="Times New Roman"/>
              </w:rPr>
              <w:t>the thickness</w:t>
            </w:r>
            <w:proofErr w:type="gramEnd"/>
            <w:r w:rsidRPr="00040311">
              <w:rPr>
                <w:rFonts w:ascii="Times New Roman" w:hAnsi="Times New Roman" w:cs="Times New Roman"/>
              </w:rPr>
              <w:t xml:space="preserve">, morphology, and processing context required for realistic optoelectronic material </w:t>
            </w:r>
            <w:proofErr w:type="gramStart"/>
            <w:r w:rsidRPr="00040311">
              <w:rPr>
                <w:rFonts w:ascii="Times New Roman" w:hAnsi="Times New Roman" w:cs="Times New Roman"/>
              </w:rPr>
              <w:t>selection.</w:t>
            </w:r>
            <w:r w:rsidR="000D0A38" w:rsidRPr="000D0A38">
              <w:rPr>
                <w:rFonts w:ascii="Times New Roman" w:hAnsi="Times New Roman" w:cs="Times New Roman"/>
              </w:rPr>
              <w:t>.</w:t>
            </w:r>
            <w:proofErr w:type="gramEnd"/>
          </w:p>
          <w:p w14:paraId="0A8821D2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6E43C873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440CF12E" w14:textId="263CDE7E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08304871" w14:textId="3F57C12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49A1EE2" w14:textId="479F878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4E1F7EE4" w14:textId="2953CECA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0F30ECAF" w14:textId="62F4AC1F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5F7C0417" w14:textId="33B5D69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61F6892A" w14:textId="49F90B71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7238B933" w14:textId="0525E0DA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192FC079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A72D394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D4CCAB8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704B0CC1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6556E0B0" w14:textId="7609C803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</w:tc>
      </w:tr>
    </w:tbl>
    <w:p w14:paraId="048A3FFA" w14:textId="233F9B9D" w:rsidR="00C9238F" w:rsidRDefault="00C9238F" w:rsidP="007177F7">
      <w:pPr>
        <w:pStyle w:val="NoSpacing"/>
        <w:rPr>
          <w:rFonts w:ascii="Times New Roman" w:hAnsi="Times New Roman" w:cs="Times New Roman"/>
        </w:rPr>
      </w:pPr>
    </w:p>
    <w:sectPr w:rsidR="00C9238F" w:rsidSect="00576892">
      <w:headerReference w:type="default" r:id="rId11"/>
      <w:footerReference w:type="default" r:id="rId12"/>
      <w:pgSz w:w="12240" w:h="15840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05D29" w14:textId="77777777" w:rsidR="00CA59B1" w:rsidRDefault="00CA59B1" w:rsidP="00C9238F">
      <w:pPr>
        <w:spacing w:after="0" w:line="240" w:lineRule="auto"/>
      </w:pPr>
      <w:r>
        <w:separator/>
      </w:r>
    </w:p>
  </w:endnote>
  <w:endnote w:type="continuationSeparator" w:id="0">
    <w:p w14:paraId="646B1943" w14:textId="77777777" w:rsidR="00CA59B1" w:rsidRDefault="00CA59B1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9CEEB42-9BFF-49F6-910C-15AECFCF1075}"/>
    <w:embedBold r:id="rId2" w:fontKey="{10AFCF2F-5434-4A4A-830B-A0217C64448B}"/>
    <w:embedItalic r:id="rId3" w:fontKey="{D4F41120-57BB-4F9C-B7B8-ED0E26AF858E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2D08D551-033E-4F7A-AD33-82B840B90F22}"/>
    <w:embedBold r:id="rId5" w:fontKey="{9B5D5173-483D-427F-BAC2-D0A9291523DA}"/>
    <w:embedItalic r:id="rId6" w:fontKey="{A1A48DDA-00CC-4541-BBFD-508E490D4649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98038449-5EBB-4163-BDE4-18533A3E55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003212" w:rsidRPr="00003212" w14:paraId="12E50DC3" w14:textId="77777777" w:rsidTr="00C4167A">
      <w:tc>
        <w:tcPr>
          <w:tcW w:w="4675" w:type="dxa"/>
          <w:vAlign w:val="center"/>
        </w:tcPr>
        <w:p w14:paraId="3B1F18DD" w14:textId="46AF8E85" w:rsidR="000D68B9" w:rsidRPr="00003212" w:rsidRDefault="007177F7" w:rsidP="00003212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noProof/>
            </w:rPr>
            <w:drawing>
              <wp:inline distT="0" distB="0" distL="0" distR="0" wp14:anchorId="6C365D74" wp14:editId="5F3B8E84">
                <wp:extent cx="666750" cy="6667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D68B9">
            <w:rPr>
              <w:sz w:val="18"/>
              <w:szCs w:val="24"/>
            </w:rPr>
            <w:t xml:space="preserve">   </w:t>
          </w:r>
        </w:p>
      </w:tc>
      <w:tc>
        <w:tcPr>
          <w:tcW w:w="4675" w:type="dxa"/>
          <w:vAlign w:val="center"/>
        </w:tcPr>
        <w:sdt>
          <w:sdtPr>
            <w:rPr>
              <w:i/>
              <w:iCs/>
              <w:u w:val="single"/>
            </w:rPr>
            <w:id w:val="-2121438967"/>
            <w:docPartObj>
              <w:docPartGallery w:val="Page Numbers (Bottom of Page)"/>
              <w:docPartUnique/>
            </w:docPartObj>
          </w:sdtPr>
          <w:sdtEndPr>
            <w:rPr>
              <w:b/>
              <w:bCs/>
              <w:i w:val="0"/>
              <w:iCs w:val="0"/>
            </w:rPr>
          </w:sdtEndPr>
          <w:sdtContent>
            <w:sdt>
              <w:sdtPr>
                <w:rPr>
                  <w:i/>
                  <w:iCs/>
                  <w:u w:val="singl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b/>
                  <w:bCs/>
                  <w:i w:val="0"/>
                  <w:iCs w:val="0"/>
                </w:rPr>
              </w:sdtEndPr>
              <w:sdtContent>
                <w:p w14:paraId="4992CA41" w14:textId="423F7AB1" w:rsidR="00887812" w:rsidRPr="007177F7" w:rsidRDefault="00C333A6" w:rsidP="00887812">
                  <w:pPr>
                    <w:pStyle w:val="Footer"/>
                    <w:jc w:val="right"/>
                    <w:rPr>
                      <w:b/>
                      <w:bCs/>
                      <w:u w:val="single"/>
                    </w:rPr>
                  </w:pPr>
                  <w:r w:rsidRPr="007177F7">
                    <w:rPr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Page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PAGE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of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NUMPAGES 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</w:p>
              </w:sdtContent>
            </w:sdt>
          </w:sdtContent>
        </w:sdt>
        <w:p w14:paraId="33099D51" w14:textId="13E16956" w:rsidR="00003212" w:rsidRPr="00003212" w:rsidRDefault="000D68B9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>
            <w:rPr>
              <w:sz w:val="18"/>
              <w:szCs w:val="24"/>
            </w:rPr>
            <w:t xml:space="preserve"> </w:t>
          </w:r>
        </w:p>
      </w:tc>
    </w:tr>
  </w:tbl>
  <w:p w14:paraId="784DA370" w14:textId="1852A46E" w:rsidR="00576892" w:rsidRPr="00003212" w:rsidRDefault="007177F7" w:rsidP="00003212">
    <w:pPr>
      <w:pStyle w:val="NoSpacing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63BE5F" wp14:editId="4FE8950B">
              <wp:simplePos x="0" y="0"/>
              <wp:positionH relativeFrom="column">
                <wp:posOffset>736600</wp:posOffset>
              </wp:positionH>
              <wp:positionV relativeFrom="paragraph">
                <wp:posOffset>-547370</wp:posOffset>
              </wp:positionV>
              <wp:extent cx="4381500" cy="5524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1500" cy="552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41B4C1" w14:textId="3377C33C" w:rsidR="000D68B9" w:rsidRPr="000D68B9" w:rsidRDefault="000D68B9">
                          <w:pPr>
                            <w:rPr>
                              <w:b/>
                              <w:bCs/>
                            </w:rPr>
                          </w:pPr>
                          <w:r w:rsidRPr="000D68B9">
                            <w:rPr>
                              <w:b/>
                              <w:bCs/>
                            </w:rPr>
                            <w:t xml:space="preserve">Faculty of </w:t>
                          </w:r>
                          <w:r w:rsidR="001A6DB8">
                            <w:rPr>
                              <w:b/>
                              <w:bCs/>
                            </w:rPr>
                            <w:t>Engineering</w:t>
                          </w:r>
                          <w:r w:rsidRPr="000D68B9">
                            <w:rPr>
                              <w:b/>
                              <w:bCs/>
                            </w:rPr>
                            <w:br/>
                          </w:r>
                          <w:r w:rsidRPr="000D68B9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American International University-Bangladesh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63BE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8pt;margin-top:-43.1pt;width:34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T0CwIAABwEAAAOAAAAZHJzL2Uyb0RvYy54bWysU11r2zAUfR/sPwi9L07SphQTp2QtGYPQ&#10;FtLRZ0WWYoOsq10psbtfvyvZTrZuT2Mv8rXu9zlHy7uuMeyk0NdgCz6bTDlTVkJZ20PBv71sPt1y&#10;5oOwpTBgVcHflOd3q48flq3L1RwqMKVCRkWsz1tX8CoEl2eZl5VqhJ+AU5acGrARgX7xkJUoWqre&#10;mGw+nd5kLWDpEKTynm4feidfpfpaKxmetPYqMFNwmi2kE9O5j2e2Wor8gMJVtRzGEP8wRSNqS03P&#10;pR5EEOyI9R+lmloieNBhIqHJQOtaqrQDbTObvttmVwmn0i4EjndnmPz/KysfTzv3jCx0n6EjAiMg&#10;rfO5p8u4T6exiV+alJGfIHw7w6a6wCRdXl/dzhZTcknyLRbz60XCNbtkO/Thi4KGRaPgSLQktMRp&#10;6wN1pNAxJDazsKmNSdQYy9qC31xRyd88lGEsJV5mjVbo9t2wwB7KN9oLoafcO7mpqflW+PAskDim&#10;eUm34YkObYCawGBxVgH++Nt9jCfoyctZS5opuP9+FKg4M18tkRIFNho4GvvRsMfmHkiGM3oRTiaT&#10;EjCY0dQIzSvJeR27kEtYSb0KHkbzPvTKpecg1XqdgkhGToSt3TkZS0eQIpQv3atAN+AdiKlHGNUk&#10;8new97E9vOtjAF0nTiKgPYoDziTBRNXwXKLGf/1PUZdHvfoJAAD//wMAUEsDBBQABgAIAAAAIQD6&#10;+lY93AAAAAgBAAAPAAAAZHJzL2Rvd25yZXYueG1sTI9LT8MwEITvSPwHa5G4tXZ6iKIQp0I8bjwL&#10;SO3NiZckwo/IdtLw79me6G1ndzT7TbVdrGEzhjh4JyFbC2DoWq8H10n4/HhcFcBiUk4r4x1K+MUI&#10;2/ryolKl9kf3jvMudYxCXCyVhD6lseQ8tj1aFdd+REe3bx+sSiRDx3VQRwq3hm+EyLlVg6MPvRrx&#10;rsf2ZzdZCWYfw1Mj0mG+757T2yufvh6yFymvr5bbG2AJl/RvhhM+oUNNTI2fnI7MkM5y6pIkrIp8&#10;A4wchThtGhqA1xU/L1D/AQAA//8DAFBLAQItABQABgAIAAAAIQC2gziS/gAAAOEBAAATAAAAAAAA&#10;AAAAAAAAAAAAAABbQ29udGVudF9UeXBlc10ueG1sUEsBAi0AFAAGAAgAAAAhADj9If/WAAAAlAEA&#10;AAsAAAAAAAAAAAAAAAAALwEAAF9yZWxzLy5yZWxzUEsBAi0AFAAGAAgAAAAhAGjFNPQLAgAAHAQA&#10;AA4AAAAAAAAAAAAAAAAALgIAAGRycy9lMm9Eb2MueG1sUEsBAi0AFAAGAAgAAAAhAPr6Vj3cAAAA&#10;CAEAAA8AAAAAAAAAAAAAAAAAZQQAAGRycy9kb3ducmV2LnhtbFBLBQYAAAAABAAEAPMAAABuBQAA&#10;AAA=&#10;" filled="f" stroked="f" strokeweight=".5pt">
              <v:textbox inset="0,0,0,0">
                <w:txbxContent>
                  <w:p w14:paraId="2441B4C1" w14:textId="3377C33C" w:rsidR="000D68B9" w:rsidRPr="000D68B9" w:rsidRDefault="000D68B9">
                    <w:pPr>
                      <w:rPr>
                        <w:b/>
                        <w:bCs/>
                      </w:rPr>
                    </w:pPr>
                    <w:r w:rsidRPr="000D68B9">
                      <w:rPr>
                        <w:b/>
                        <w:bCs/>
                      </w:rPr>
                      <w:t xml:space="preserve">Faculty of </w:t>
                    </w:r>
                    <w:r w:rsidR="001A6DB8">
                      <w:rPr>
                        <w:b/>
                        <w:bCs/>
                      </w:rPr>
                      <w:t>Engineering</w:t>
                    </w:r>
                    <w:r w:rsidRPr="000D68B9">
                      <w:rPr>
                        <w:b/>
                        <w:bCs/>
                      </w:rPr>
                      <w:br/>
                    </w:r>
                    <w:r w:rsidRPr="000D68B9">
                      <w:rPr>
                        <w:b/>
                        <w:bCs/>
                        <w:sz w:val="36"/>
                        <w:szCs w:val="36"/>
                      </w:rPr>
                      <w:t>American International University-Bangladesh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17AC9" w14:textId="77777777" w:rsidR="00CA59B1" w:rsidRDefault="00CA59B1" w:rsidP="00C9238F">
      <w:pPr>
        <w:spacing w:after="0" w:line="240" w:lineRule="auto"/>
      </w:pPr>
      <w:r>
        <w:separator/>
      </w:r>
    </w:p>
  </w:footnote>
  <w:footnote w:type="continuationSeparator" w:id="0">
    <w:p w14:paraId="15263770" w14:textId="77777777" w:rsidR="00CA59B1" w:rsidRDefault="00CA59B1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shd w:val="clear" w:color="auto" w:fill="FFC000"/>
      <w:tblLook w:val="04A0" w:firstRow="1" w:lastRow="0" w:firstColumn="1" w:lastColumn="0" w:noHBand="0" w:noVBand="1"/>
    </w:tblPr>
    <w:tblGrid>
      <w:gridCol w:w="1350"/>
      <w:gridCol w:w="8000"/>
    </w:tblGrid>
    <w:tr w:rsidR="00576892" w:rsidRPr="00576892" w14:paraId="477E62F0" w14:textId="77777777" w:rsidTr="002B68E4">
      <w:trPr>
        <w:trHeight w:val="990"/>
      </w:trPr>
      <w:tc>
        <w:tcPr>
          <w:tcW w:w="1350" w:type="dxa"/>
          <w:shd w:val="clear" w:color="auto" w:fill="FF6600"/>
          <w:vAlign w:val="center"/>
        </w:tcPr>
        <w:p w14:paraId="6567CCB1" w14:textId="77777777" w:rsidR="00576892" w:rsidRPr="00576892" w:rsidRDefault="00576892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576892"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  <w:drawing>
              <wp:inline distT="0" distB="0" distL="0" distR="0" wp14:anchorId="142AC8FD" wp14:editId="11484522">
                <wp:extent cx="640080" cy="640080"/>
                <wp:effectExtent l="0" t="0" r="7620" b="7620"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shd w:val="clear" w:color="auto" w:fill="FF6600"/>
          <w:vAlign w:val="center"/>
        </w:tcPr>
        <w:p w14:paraId="5A248E92" w14:textId="383A668F" w:rsidR="00576892" w:rsidRPr="00576892" w:rsidRDefault="00010104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7177F7">
            <w:rPr>
              <w:rFonts w:ascii="Corbel" w:eastAsia="Calibri" w:hAnsi="Corbel" w:cs="Times New Roman"/>
              <w:b/>
              <w:noProof/>
              <w:color w:val="000000" w:themeColor="text1"/>
              <w:sz w:val="44"/>
              <w:szCs w:val="24"/>
            </w:rPr>
            <w:t>AIUB DSpace Publication Details</w:t>
          </w:r>
        </w:p>
      </w:tc>
    </w:tr>
  </w:tbl>
  <w:p w14:paraId="56A65A3E" w14:textId="77777777" w:rsidR="00C9238F" w:rsidRPr="00C9238F" w:rsidRDefault="00C9238F" w:rsidP="00576892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2594"/>
    <w:multiLevelType w:val="multilevel"/>
    <w:tmpl w:val="B396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2134323906">
    <w:abstractNumId w:val="12"/>
  </w:num>
  <w:num w:numId="2" w16cid:durableId="881481188">
    <w:abstractNumId w:val="8"/>
  </w:num>
  <w:num w:numId="3" w16cid:durableId="505898063">
    <w:abstractNumId w:val="16"/>
  </w:num>
  <w:num w:numId="4" w16cid:durableId="242496716">
    <w:abstractNumId w:val="13"/>
  </w:num>
  <w:num w:numId="5" w16cid:durableId="757167086">
    <w:abstractNumId w:val="14"/>
  </w:num>
  <w:num w:numId="6" w16cid:durableId="1687828073">
    <w:abstractNumId w:val="20"/>
  </w:num>
  <w:num w:numId="7" w16cid:durableId="1445080463">
    <w:abstractNumId w:val="7"/>
  </w:num>
  <w:num w:numId="8" w16cid:durableId="2018186470">
    <w:abstractNumId w:val="11"/>
  </w:num>
  <w:num w:numId="9" w16cid:durableId="1638946617">
    <w:abstractNumId w:val="18"/>
  </w:num>
  <w:num w:numId="10" w16cid:durableId="708728066">
    <w:abstractNumId w:val="2"/>
  </w:num>
  <w:num w:numId="11" w16cid:durableId="1829128204">
    <w:abstractNumId w:val="6"/>
  </w:num>
  <w:num w:numId="12" w16cid:durableId="1575161750">
    <w:abstractNumId w:val="1"/>
  </w:num>
  <w:num w:numId="13" w16cid:durableId="2106536333">
    <w:abstractNumId w:val="3"/>
  </w:num>
  <w:num w:numId="14" w16cid:durableId="1666283295">
    <w:abstractNumId w:val="10"/>
  </w:num>
  <w:num w:numId="15" w16cid:durableId="1682703538">
    <w:abstractNumId w:val="9"/>
  </w:num>
  <w:num w:numId="16" w16cid:durableId="1240363282">
    <w:abstractNumId w:val="17"/>
  </w:num>
  <w:num w:numId="17" w16cid:durableId="166672836">
    <w:abstractNumId w:val="4"/>
  </w:num>
  <w:num w:numId="18" w16cid:durableId="891579506">
    <w:abstractNumId w:val="22"/>
  </w:num>
  <w:num w:numId="19" w16cid:durableId="6717098">
    <w:abstractNumId w:val="19"/>
  </w:num>
  <w:num w:numId="20" w16cid:durableId="324018254">
    <w:abstractNumId w:val="15"/>
  </w:num>
  <w:num w:numId="21" w16cid:durableId="219681813">
    <w:abstractNumId w:val="21"/>
  </w:num>
  <w:num w:numId="22" w16cid:durableId="1124732582">
    <w:abstractNumId w:val="5"/>
  </w:num>
  <w:num w:numId="23" w16cid:durableId="1980382986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EwNrUwMjYzNjQ0MTdW0lEKTi0uzszPAykwrgUAQ2YMaywAAAA="/>
  </w:docVars>
  <w:rsids>
    <w:rsidRoot w:val="00010104"/>
    <w:rsid w:val="00003212"/>
    <w:rsid w:val="00010104"/>
    <w:rsid w:val="00040311"/>
    <w:rsid w:val="00052382"/>
    <w:rsid w:val="0006568A"/>
    <w:rsid w:val="00065A07"/>
    <w:rsid w:val="00076F0F"/>
    <w:rsid w:val="00084253"/>
    <w:rsid w:val="000B26A5"/>
    <w:rsid w:val="000D0A38"/>
    <w:rsid w:val="000D1F49"/>
    <w:rsid w:val="000D68B9"/>
    <w:rsid w:val="00110BAB"/>
    <w:rsid w:val="001727CA"/>
    <w:rsid w:val="001968E5"/>
    <w:rsid w:val="001A6DB8"/>
    <w:rsid w:val="001F5CF8"/>
    <w:rsid w:val="0020377B"/>
    <w:rsid w:val="002B68E4"/>
    <w:rsid w:val="002C56E6"/>
    <w:rsid w:val="002D3238"/>
    <w:rsid w:val="00361E11"/>
    <w:rsid w:val="003F0847"/>
    <w:rsid w:val="0040090B"/>
    <w:rsid w:val="00421017"/>
    <w:rsid w:val="00445BF2"/>
    <w:rsid w:val="0046302A"/>
    <w:rsid w:val="00487D2D"/>
    <w:rsid w:val="004D5D62"/>
    <w:rsid w:val="004E5717"/>
    <w:rsid w:val="004F76A2"/>
    <w:rsid w:val="005112D0"/>
    <w:rsid w:val="00522B79"/>
    <w:rsid w:val="00576892"/>
    <w:rsid w:val="00577E06"/>
    <w:rsid w:val="005A3BF7"/>
    <w:rsid w:val="005E19AD"/>
    <w:rsid w:val="005F2035"/>
    <w:rsid w:val="005F7990"/>
    <w:rsid w:val="0063739C"/>
    <w:rsid w:val="007177F7"/>
    <w:rsid w:val="00770F25"/>
    <w:rsid w:val="00774C74"/>
    <w:rsid w:val="007A35A8"/>
    <w:rsid w:val="007B0A85"/>
    <w:rsid w:val="007C6A52"/>
    <w:rsid w:val="007E4956"/>
    <w:rsid w:val="0082043E"/>
    <w:rsid w:val="00852B20"/>
    <w:rsid w:val="00887812"/>
    <w:rsid w:val="00897670"/>
    <w:rsid w:val="008B0E32"/>
    <w:rsid w:val="008E203A"/>
    <w:rsid w:val="0091229C"/>
    <w:rsid w:val="00920221"/>
    <w:rsid w:val="00940E73"/>
    <w:rsid w:val="0098597D"/>
    <w:rsid w:val="009F619A"/>
    <w:rsid w:val="009F6DDE"/>
    <w:rsid w:val="009F77CA"/>
    <w:rsid w:val="00A1613A"/>
    <w:rsid w:val="00A370A8"/>
    <w:rsid w:val="00A82A33"/>
    <w:rsid w:val="00AF6BFE"/>
    <w:rsid w:val="00BC6682"/>
    <w:rsid w:val="00BD4753"/>
    <w:rsid w:val="00BD5CB1"/>
    <w:rsid w:val="00BE62EE"/>
    <w:rsid w:val="00C003BA"/>
    <w:rsid w:val="00C26236"/>
    <w:rsid w:val="00C333A6"/>
    <w:rsid w:val="00C46878"/>
    <w:rsid w:val="00C9238F"/>
    <w:rsid w:val="00C96307"/>
    <w:rsid w:val="00CA59B1"/>
    <w:rsid w:val="00CB4A51"/>
    <w:rsid w:val="00CD4532"/>
    <w:rsid w:val="00CD47B0"/>
    <w:rsid w:val="00CE6104"/>
    <w:rsid w:val="00CE7918"/>
    <w:rsid w:val="00D03AC6"/>
    <w:rsid w:val="00D16163"/>
    <w:rsid w:val="00D31E76"/>
    <w:rsid w:val="00DB3FAD"/>
    <w:rsid w:val="00DE2886"/>
    <w:rsid w:val="00E61C09"/>
    <w:rsid w:val="00EB3B58"/>
    <w:rsid w:val="00EC7359"/>
    <w:rsid w:val="00EE3054"/>
    <w:rsid w:val="00F00606"/>
    <w:rsid w:val="00F01256"/>
    <w:rsid w:val="00F6558E"/>
    <w:rsid w:val="00FC7475"/>
    <w:rsid w:val="00FD48D9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763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003212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37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6892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76892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76892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892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AF6BFE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6BFE"/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C26236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236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qFormat/>
    <w:rsid w:val="00AF6BFE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9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7689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92"/>
    <w:rPr>
      <w:rFonts w:asciiTheme="majorHAnsi" w:eastAsiaTheme="majorEastAsia" w:hAnsiTheme="majorHAnsi" w:cstheme="majorBidi"/>
      <w:color w:val="00375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92"/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689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C9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689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rsid w:val="00D31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%20M%20Tanseer%20Ali\AppData\Roaming\Microsoft\Templates\Cash%20donation%20form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0C0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3E611BA-A7EA-401A-82EB-A7BF54A4EF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Cash donation form.dotx</Template>
  <TotalTime>0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2026-09-30T16:53:00Z</dcterms:created>
  <dcterms:modified xsi:type="dcterms:W3CDTF">2026-09-30T16:53:00Z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