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F39B2A7" w:rsidR="00C9238F" w:rsidRPr="00AE05B6" w:rsidRDefault="00AE05B6" w:rsidP="005978CF">
            <w:pPr>
              <w:pStyle w:val="Heading1"/>
              <w:spacing w:before="0" w:after="0"/>
              <w:outlineLvl w:val="0"/>
              <w:rPr>
                <w:rFonts w:ascii="Times New Roman" w:hAnsi="Times New Roman" w:cs="Times New Roman"/>
                <w:b w:val="0"/>
                <w:bCs/>
                <w:color w:val="505050"/>
                <w:sz w:val="28"/>
              </w:rPr>
            </w:pPr>
            <w:r w:rsidRPr="00AE05B6">
              <w:rPr>
                <w:rFonts w:ascii="Times New Roman" w:hAnsi="Times New Roman" w:cs="Times New Roman"/>
                <w:b w:val="0"/>
                <w:bCs/>
                <w:color w:val="000000" w:themeColor="text1"/>
                <w:sz w:val="28"/>
              </w:rPr>
              <w:t>Magnetohydrodynamic bio-nano-convective slip flow with Stefan blowing effects over a rotating disc.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458319A2" w:rsidR="00C9238F" w:rsidRPr="005E19AD" w:rsidRDefault="00AE05B6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EF0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 Tuz Zohra</w:t>
            </w:r>
            <w:r w:rsidRPr="00EF0CD8">
              <w:rPr>
                <w:rFonts w:ascii="Times New Roman" w:hAnsi="Times New Roman" w:cs="Times New Roman"/>
                <w:sz w:val="24"/>
                <w:szCs w:val="24"/>
              </w:rPr>
              <w:t xml:space="preserve">, MJ Uddin, MF </w:t>
            </w:r>
            <w:proofErr w:type="spellStart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Basir</w:t>
            </w:r>
            <w:proofErr w:type="spellEnd"/>
            <w:r w:rsidRPr="00EF0CD8">
              <w:rPr>
                <w:rFonts w:ascii="Times New Roman" w:hAnsi="Times New Roman" w:cs="Times New Roman"/>
                <w:sz w:val="24"/>
                <w:szCs w:val="24"/>
              </w:rPr>
              <w:t>, AIM Ismail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650F714" w:rsidR="00C9238F" w:rsidRPr="005E19AD" w:rsidRDefault="005978C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fatema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8D2C68E" w14:textId="77777777" w:rsidR="00AE05B6" w:rsidRDefault="00AE05B6" w:rsidP="00AE05B6"/>
          <w:p w14:paraId="71E059E0" w14:textId="6D83EAC7" w:rsidR="00AE05B6" w:rsidRPr="00AE05B6" w:rsidRDefault="00AE05B6" w:rsidP="00AE05B6">
            <w:pPr>
              <w:rPr>
                <w:b/>
              </w:rPr>
            </w:pPr>
            <w:r w:rsidRPr="005638A2">
              <w:t xml:space="preserve">Proceedings of the Institution of Mechanical Engineers, Part N: Journal of </w:t>
            </w:r>
            <w:r w:rsidRPr="00AE05B6">
              <w:rPr>
                <w:color w:val="222222"/>
                <w:shd w:val="clear" w:color="auto" w:fill="FFFFFF"/>
              </w:rPr>
              <w:t xml:space="preserve">Nanomaterials, Nanoengineering and </w:t>
            </w:r>
            <w:proofErr w:type="spellStart"/>
            <w:r w:rsidRPr="00AE05B6">
              <w:rPr>
                <w:color w:val="222222"/>
                <w:shd w:val="clear" w:color="auto" w:fill="FFFFFF"/>
              </w:rPr>
              <w:t>Nanosystems</w:t>
            </w:r>
            <w:proofErr w:type="spellEnd"/>
          </w:p>
          <w:p w14:paraId="22C9FD36" w14:textId="014C9442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9D29E22" w:rsidR="00576892" w:rsidRPr="005E19AD" w:rsidRDefault="00AE05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38A2">
              <w:t>234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44C5E81" w:rsidR="00576892" w:rsidRPr="005E19AD" w:rsidRDefault="00567CE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AE05B6">
              <w:rPr>
                <w:rFonts w:ascii="Times New Roman" w:hAnsi="Times New Roman" w:cs="Times New Roman"/>
              </w:rPr>
              <w:t>3-04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C5B0744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E86F22D" w:rsidR="00852B20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C6682">
              <w:rPr>
                <w:rFonts w:ascii="Times New Roman" w:hAnsi="Times New Roman" w:cs="Times New Roman"/>
              </w:rPr>
              <w:t>20</w:t>
            </w:r>
            <w:r w:rsidR="00AE05B6"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15FBF43" w:rsidR="00852B20" w:rsidRPr="005E19AD" w:rsidRDefault="00AE05B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638A2">
              <w:rPr>
                <w:bCs/>
              </w:rPr>
              <w:t>23977922, 23977914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1211E6E" w:rsidR="00852B20" w:rsidRPr="00567CEB" w:rsidRDefault="00AE05B6" w:rsidP="00C333A6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r w:rsidRPr="00AE05B6">
              <w:t>doi.org/10.1177%2F2397791419881580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2AFEB07" w:rsidR="00C9238F" w:rsidRPr="00AE05B6" w:rsidRDefault="00AE05B6" w:rsidP="00576892">
            <w:pPr>
              <w:spacing w:before="240"/>
              <w:rPr>
                <w:rFonts w:ascii="Times New Roman" w:hAnsi="Times New Roman" w:cs="Times New Roman"/>
                <w:color w:val="000000" w:themeColor="text1"/>
              </w:rPr>
            </w:pPr>
            <w:hyperlink r:id="rId11" w:history="1">
              <w:r w:rsidRPr="00AE05B6">
                <w:rPr>
                  <w:rStyle w:val="Hyperlink"/>
                  <w:noProof/>
                  <w:color w:val="000000" w:themeColor="text1"/>
                  <w:u w:val="none"/>
                </w:rPr>
                <w:t>https://doi.org/10.1177%2F2397791419881580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5BF1E51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4B77866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Microfluidic-related technologies and micro-electromechanical systems–based microfluidic devices have received applications</w:t>
            </w:r>
          </w:p>
          <w:p w14:paraId="1D92CF34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in science and engineering fields. This article is the study of a mathematical model of steady forced convective flow</w:t>
            </w:r>
          </w:p>
          <w:p w14:paraId="2423B1D1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past a rotating disc immersed in water-based nanofluid with microorganisms. The boundary layer flow of a viscous nanofluid</w:t>
            </w:r>
          </w:p>
          <w:p w14:paraId="0869740C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is studied with multiple slip conditions and Stefan blowing effects under the magnetic field influence. The microscopic</w:t>
            </w:r>
          </w:p>
          <w:p w14:paraId="5095B106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nanoparticles move randomly and have the characteristics of thermophoresis, and it is being considered that the</w:t>
            </w:r>
          </w:p>
          <w:p w14:paraId="19B503A8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change in volume fraction of the nanofluid does not affect the thermo-physical properties. The governing equations are</w:t>
            </w:r>
          </w:p>
          <w:p w14:paraId="5059FAA7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nonlinear partial differential equations. At first, the nonlinear partial differential equations are converted to system of</w:t>
            </w:r>
          </w:p>
          <w:p w14:paraId="26F1C278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nonlinear ordinary differential equations using suitable similarity transformations and then solved numerically. The influence</w:t>
            </w:r>
          </w:p>
          <w:p w14:paraId="23BE3B5B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 xml:space="preserve">of relevant parameters on velocities, temperature, </w:t>
            </w:r>
            <w:proofErr w:type="gramStart"/>
            <w:r w:rsidRPr="00AE05B6">
              <w:rPr>
                <w:rFonts w:ascii="AdvOT15f0a2b2" w:hAnsi="AdvOT15f0a2b2" w:cs="AdvOT15f0a2b2"/>
              </w:rPr>
              <w:t>concentration</w:t>
            </w:r>
            <w:proofErr w:type="gramEnd"/>
            <w:r w:rsidRPr="00AE05B6">
              <w:rPr>
                <w:rFonts w:ascii="AdvOT15f0a2b2" w:hAnsi="AdvOT15f0a2b2" w:cs="AdvOT15f0a2b2"/>
              </w:rPr>
              <w:t xml:space="preserve"> and motile microorganism density is illustrated</w:t>
            </w:r>
          </w:p>
          <w:p w14:paraId="53F7C9A8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and explained thoroughly. This investigation indicated that suction provides a better medium to enhance the transfer</w:t>
            </w:r>
          </w:p>
          <w:p w14:paraId="64000354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>rate of heat, mass and microorganisms compared to blowing. This analysis has a wide range engineering application such</w:t>
            </w:r>
          </w:p>
          <w:p w14:paraId="6F8C8A6D" w14:textId="77777777" w:rsidR="00AE05B6" w:rsidRPr="00AE05B6" w:rsidRDefault="00AE05B6" w:rsidP="00AE05B6">
            <w:pPr>
              <w:autoSpaceDE w:val="0"/>
              <w:autoSpaceDN w:val="0"/>
              <w:adjustRightInd w:val="0"/>
              <w:jc w:val="both"/>
              <w:rPr>
                <w:rFonts w:ascii="AdvOT15f0a2b2" w:hAnsi="AdvOT15f0a2b2" w:cs="AdvOT15f0a2b2"/>
              </w:rPr>
            </w:pPr>
            <w:r w:rsidRPr="00AE05B6">
              <w:rPr>
                <w:rFonts w:ascii="AdvOT15f0a2b2" w:hAnsi="AdvOT15f0a2b2" w:cs="AdvOT15f0a2b2"/>
              </w:rPr>
              <w:t xml:space="preserve">as electromagnetic micro pumps and </w:t>
            </w:r>
            <w:proofErr w:type="spellStart"/>
            <w:r w:rsidRPr="00AE05B6">
              <w:rPr>
                <w:rFonts w:ascii="AdvOT15f0a2b2" w:hAnsi="AdvOT15f0a2b2" w:cs="AdvOT15f0a2b2"/>
              </w:rPr>
              <w:t>nanomechanics</w:t>
            </w:r>
            <w:proofErr w:type="spellEnd"/>
            <w:r w:rsidRPr="00AE05B6">
              <w:rPr>
                <w:rFonts w:ascii="AdvOT15f0a2b2" w:hAnsi="AdvOT15f0a2b2" w:cs="AdvOT15f0a2b2"/>
              </w:rPr>
              <w:t>.</w:t>
            </w: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D6BF6" w14:textId="77777777" w:rsidR="007D48D4" w:rsidRDefault="007D48D4" w:rsidP="00C9238F">
      <w:pPr>
        <w:spacing w:after="0" w:line="240" w:lineRule="auto"/>
      </w:pPr>
      <w:r>
        <w:separator/>
      </w:r>
    </w:p>
  </w:endnote>
  <w:endnote w:type="continuationSeparator" w:id="0">
    <w:p w14:paraId="691025E9" w14:textId="77777777" w:rsidR="007D48D4" w:rsidRDefault="007D48D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F2EBAE-DF07-43BF-B6A0-813E361F7ABC}"/>
    <w:embedBold r:id="rId2" w:fontKey="{53E59033-3581-42BF-8919-51C108BB1F71}"/>
    <w:embedItalic r:id="rId3" w:fontKey="{A5935880-B4DA-4812-A124-653CCDFFE504}"/>
    <w:embedBoldItalic r:id="rId4" w:fontKey="{C137B38C-A9EE-40B9-8C1E-126D95C0F47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3685540C-89C0-4466-B5AC-9D57F3ABE3BD}"/>
    <w:embedBold r:id="rId6" w:fontKey="{879D09EF-DACB-445B-9464-BE6B2B60F544}"/>
    <w:embedItalic r:id="rId7" w:fontKey="{52D416D6-1C9D-4527-B01E-D22B1C9BFA9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EFEC9A49-1E03-4E50-8DB8-65A99EB7C566}"/>
  </w:font>
  <w:font w:name="AdvOT15f0a2b2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F8A62" w14:textId="77777777" w:rsidR="007D48D4" w:rsidRDefault="007D48D4" w:rsidP="00C9238F">
      <w:pPr>
        <w:spacing w:after="0" w:line="240" w:lineRule="auto"/>
      </w:pPr>
      <w:r>
        <w:separator/>
      </w:r>
    </w:p>
  </w:footnote>
  <w:footnote w:type="continuationSeparator" w:id="0">
    <w:p w14:paraId="464455E5" w14:textId="77777777" w:rsidR="007D48D4" w:rsidRDefault="007D48D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4C4610B"/>
    <w:multiLevelType w:val="hybridMultilevel"/>
    <w:tmpl w:val="F360749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96071690">
    <w:abstractNumId w:val="13"/>
  </w:num>
  <w:num w:numId="2" w16cid:durableId="517429215">
    <w:abstractNumId w:val="8"/>
  </w:num>
  <w:num w:numId="3" w16cid:durableId="2822707">
    <w:abstractNumId w:val="17"/>
  </w:num>
  <w:num w:numId="4" w16cid:durableId="57558693">
    <w:abstractNumId w:val="14"/>
  </w:num>
  <w:num w:numId="5" w16cid:durableId="1440566588">
    <w:abstractNumId w:val="15"/>
  </w:num>
  <w:num w:numId="6" w16cid:durableId="419254236">
    <w:abstractNumId w:val="21"/>
  </w:num>
  <w:num w:numId="7" w16cid:durableId="998770980">
    <w:abstractNumId w:val="7"/>
  </w:num>
  <w:num w:numId="8" w16cid:durableId="1047031637">
    <w:abstractNumId w:val="12"/>
  </w:num>
  <w:num w:numId="9" w16cid:durableId="668749914">
    <w:abstractNumId w:val="19"/>
  </w:num>
  <w:num w:numId="10" w16cid:durableId="1625767826">
    <w:abstractNumId w:val="2"/>
  </w:num>
  <w:num w:numId="11" w16cid:durableId="796607183">
    <w:abstractNumId w:val="6"/>
  </w:num>
  <w:num w:numId="12" w16cid:durableId="1009719545">
    <w:abstractNumId w:val="1"/>
  </w:num>
  <w:num w:numId="13" w16cid:durableId="671880398">
    <w:abstractNumId w:val="3"/>
  </w:num>
  <w:num w:numId="14" w16cid:durableId="2015184315">
    <w:abstractNumId w:val="10"/>
  </w:num>
  <w:num w:numId="15" w16cid:durableId="50810577">
    <w:abstractNumId w:val="9"/>
  </w:num>
  <w:num w:numId="16" w16cid:durableId="1504010354">
    <w:abstractNumId w:val="18"/>
  </w:num>
  <w:num w:numId="17" w16cid:durableId="717631702">
    <w:abstractNumId w:val="4"/>
  </w:num>
  <w:num w:numId="18" w16cid:durableId="1055542680">
    <w:abstractNumId w:val="23"/>
  </w:num>
  <w:num w:numId="19" w16cid:durableId="635641040">
    <w:abstractNumId w:val="20"/>
  </w:num>
  <w:num w:numId="20" w16cid:durableId="1816872869">
    <w:abstractNumId w:val="16"/>
  </w:num>
  <w:num w:numId="21" w16cid:durableId="1300189447">
    <w:abstractNumId w:val="22"/>
  </w:num>
  <w:num w:numId="22" w16cid:durableId="1500535923">
    <w:abstractNumId w:val="5"/>
  </w:num>
  <w:num w:numId="23" w16cid:durableId="268005266">
    <w:abstractNumId w:val="0"/>
  </w:num>
  <w:num w:numId="24" w16cid:durableId="2088765198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76BF1"/>
    <w:rsid w:val="00487D2D"/>
    <w:rsid w:val="00495528"/>
    <w:rsid w:val="004D5D62"/>
    <w:rsid w:val="004E5717"/>
    <w:rsid w:val="004F76A2"/>
    <w:rsid w:val="00502578"/>
    <w:rsid w:val="005112D0"/>
    <w:rsid w:val="00522B79"/>
    <w:rsid w:val="00567CEB"/>
    <w:rsid w:val="00576892"/>
    <w:rsid w:val="00577E06"/>
    <w:rsid w:val="005978CF"/>
    <w:rsid w:val="005A3BF7"/>
    <w:rsid w:val="005E19AD"/>
    <w:rsid w:val="005F2035"/>
    <w:rsid w:val="005F7990"/>
    <w:rsid w:val="0063739C"/>
    <w:rsid w:val="00770F25"/>
    <w:rsid w:val="00774C74"/>
    <w:rsid w:val="007A35A8"/>
    <w:rsid w:val="007B0A85"/>
    <w:rsid w:val="007C6A52"/>
    <w:rsid w:val="007D48D4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A4828"/>
    <w:rsid w:val="00AE05B6"/>
    <w:rsid w:val="00AF6BFE"/>
    <w:rsid w:val="00B814C2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468EF"/>
    <w:rsid w:val="00DB3FAD"/>
    <w:rsid w:val="00E6176E"/>
    <w:rsid w:val="00E61C09"/>
    <w:rsid w:val="00EB3B58"/>
    <w:rsid w:val="00EC3F62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5978CF"/>
  </w:style>
  <w:style w:type="character" w:customStyle="1" w:styleId="text">
    <w:name w:val="text"/>
    <w:basedOn w:val="DefaultParagraphFont"/>
    <w:rsid w:val="005978CF"/>
  </w:style>
  <w:style w:type="character" w:customStyle="1" w:styleId="author-ref">
    <w:name w:val="author-ref"/>
    <w:basedOn w:val="DefaultParagraphFont"/>
    <w:rsid w:val="005978CF"/>
  </w:style>
  <w:style w:type="character" w:styleId="Strong">
    <w:name w:val="Strong"/>
    <w:basedOn w:val="DefaultParagraphFont"/>
    <w:uiPriority w:val="22"/>
    <w:qFormat/>
    <w:rsid w:val="00D468EF"/>
    <w:rPr>
      <w:b/>
      <w:bCs/>
    </w:rPr>
  </w:style>
  <w:style w:type="paragraph" w:styleId="ListParagraph">
    <w:name w:val="List Paragraph"/>
    <w:basedOn w:val="Normal"/>
    <w:uiPriority w:val="1"/>
    <w:qFormat/>
    <w:rsid w:val="00AE05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77%2F239779141988158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2022-04-22T15:59:00Z</dcterms:created>
  <dcterms:modified xsi:type="dcterms:W3CDTF">2022-04-22T16:04:00Z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