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39C7B49" w:rsidR="00C9238F" w:rsidRPr="00C333A6" w:rsidRDefault="009666C3" w:rsidP="009D6022">
            <w:pPr>
              <w:spacing w:line="240" w:lineRule="atLeast"/>
              <w:jc w:val="center"/>
              <w:rPr>
                <w:rFonts w:ascii="Times New Roman" w:hAnsi="Times New Roman" w:cs="Times New Roman"/>
              </w:rPr>
            </w:pPr>
            <w:r w:rsidRPr="00675511">
              <w:rPr>
                <w:rFonts w:ascii="Arial" w:hAnsi="Arial" w:cs="Arial"/>
                <w:color w:val="000000" w:themeColor="text1"/>
                <w:sz w:val="20"/>
                <w:szCs w:val="20"/>
                <w:highlight w:val="yellow"/>
                <w:shd w:val="clear" w:color="auto" w:fill="FFFFFF"/>
              </w:rPr>
              <w:t xml:space="preserve">Boundary layer flow of a </w:t>
            </w:r>
            <w:proofErr w:type="spellStart"/>
            <w:r w:rsidRPr="00675511">
              <w:rPr>
                <w:rFonts w:ascii="Arial" w:hAnsi="Arial" w:cs="Arial"/>
                <w:color w:val="000000" w:themeColor="text1"/>
                <w:sz w:val="20"/>
                <w:szCs w:val="20"/>
                <w:highlight w:val="yellow"/>
                <w:shd w:val="clear" w:color="auto" w:fill="FFFFFF"/>
              </w:rPr>
              <w:t>nanofluid</w:t>
            </w:r>
            <w:proofErr w:type="spellEnd"/>
            <w:r w:rsidRPr="00675511">
              <w:rPr>
                <w:rFonts w:ascii="Arial" w:hAnsi="Arial" w:cs="Arial"/>
                <w:color w:val="000000" w:themeColor="text1"/>
                <w:sz w:val="20"/>
                <w:szCs w:val="20"/>
                <w:highlight w:val="yellow"/>
                <w:shd w:val="clear" w:color="auto" w:fill="FFFFFF"/>
              </w:rPr>
              <w:t xml:space="preserve"> past a horizontal flat plate in a Darcy porous medium: A Lie group approach</w:t>
            </w:r>
            <w:r>
              <w:t xml:space="preserve"> </w:t>
            </w:r>
            <w:hyperlink r:id="rId12" w:history="1"/>
            <w:r w:rsidR="00120FAB">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72B6297" w:rsidR="00C9238F" w:rsidRPr="005E19AD" w:rsidRDefault="009666C3" w:rsidP="005F535F">
            <w:pPr>
              <w:spacing w:line="240" w:lineRule="atLeast"/>
              <w:jc w:val="center"/>
              <w:rPr>
                <w:rFonts w:ascii="Times New Roman" w:hAnsi="Times New Roman" w:cs="Times New Roman"/>
              </w:rPr>
            </w:pPr>
            <w:proofErr w:type="spellStart"/>
            <w:r w:rsidRPr="00675511">
              <w:rPr>
                <w:rFonts w:ascii="Arial" w:hAnsi="Arial" w:cs="Arial"/>
                <w:color w:val="000000" w:themeColor="text1"/>
                <w:sz w:val="20"/>
                <w:szCs w:val="20"/>
                <w:highlight w:val="yellow"/>
                <w:shd w:val="clear" w:color="auto" w:fill="FFFFFF"/>
              </w:rPr>
              <w:t>Ferdows</w:t>
            </w:r>
            <w:proofErr w:type="spellEnd"/>
            <w:r w:rsidRPr="00675511">
              <w:rPr>
                <w:rFonts w:ascii="Arial" w:hAnsi="Arial" w:cs="Arial"/>
                <w:color w:val="000000" w:themeColor="text1"/>
                <w:sz w:val="20"/>
                <w:szCs w:val="20"/>
                <w:highlight w:val="yellow"/>
                <w:shd w:val="clear" w:color="auto" w:fill="FFFFFF"/>
              </w:rPr>
              <w:t xml:space="preserve">, M., </w:t>
            </w:r>
            <w:proofErr w:type="spellStart"/>
            <w:r w:rsidRPr="00675511">
              <w:rPr>
                <w:rFonts w:ascii="Arial" w:hAnsi="Arial" w:cs="Arial"/>
                <w:color w:val="000000" w:themeColor="text1"/>
                <w:sz w:val="20"/>
                <w:szCs w:val="20"/>
                <w:highlight w:val="yellow"/>
                <w:shd w:val="clear" w:color="auto" w:fill="FFFFFF"/>
              </w:rPr>
              <w:t>Hossam</w:t>
            </w:r>
            <w:proofErr w:type="spellEnd"/>
            <w:r w:rsidRPr="00675511">
              <w:rPr>
                <w:rFonts w:ascii="Arial" w:hAnsi="Arial" w:cs="Arial"/>
                <w:color w:val="000000" w:themeColor="text1"/>
                <w:sz w:val="20"/>
                <w:szCs w:val="20"/>
                <w:highlight w:val="yellow"/>
                <w:shd w:val="clear" w:color="auto" w:fill="FFFFFF"/>
              </w:rPr>
              <w:t xml:space="preserve"> A. </w:t>
            </w:r>
            <w:proofErr w:type="spellStart"/>
            <w:r w:rsidRPr="00675511">
              <w:rPr>
                <w:rFonts w:ascii="Arial" w:hAnsi="Arial" w:cs="Arial"/>
                <w:color w:val="000000" w:themeColor="text1"/>
                <w:sz w:val="20"/>
                <w:szCs w:val="20"/>
                <w:highlight w:val="yellow"/>
                <w:shd w:val="clear" w:color="auto" w:fill="FFFFFF"/>
              </w:rPr>
              <w:t>Nabwey</w:t>
            </w:r>
            <w:proofErr w:type="spellEnd"/>
            <w:r w:rsidRPr="00675511">
              <w:rPr>
                <w:rFonts w:ascii="Arial" w:hAnsi="Arial" w:cs="Arial"/>
                <w:color w:val="000000" w:themeColor="text1"/>
                <w:sz w:val="20"/>
                <w:szCs w:val="20"/>
                <w:highlight w:val="yellow"/>
                <w:shd w:val="clear" w:color="auto" w:fill="FFFFFF"/>
              </w:rPr>
              <w:t xml:space="preserve">, A. M. </w:t>
            </w:r>
            <w:proofErr w:type="spellStart"/>
            <w:r w:rsidRPr="00675511">
              <w:rPr>
                <w:rFonts w:ascii="Arial" w:hAnsi="Arial" w:cs="Arial"/>
                <w:color w:val="000000" w:themeColor="text1"/>
                <w:sz w:val="20"/>
                <w:szCs w:val="20"/>
                <w:highlight w:val="yellow"/>
                <w:shd w:val="clear" w:color="auto" w:fill="FFFFFF"/>
              </w:rPr>
              <w:t>Rashad</w:t>
            </w:r>
            <w:proofErr w:type="spellEnd"/>
            <w:r w:rsidRPr="00675511">
              <w:rPr>
                <w:rFonts w:ascii="Arial" w:hAnsi="Arial" w:cs="Arial"/>
                <w:color w:val="000000" w:themeColor="text1"/>
                <w:sz w:val="20"/>
                <w:szCs w:val="20"/>
                <w:highlight w:val="yellow"/>
                <w:shd w:val="clear" w:color="auto" w:fill="FFFFFF"/>
              </w:rPr>
              <w:t xml:space="preserve">, </w:t>
            </w:r>
            <w:r w:rsidRPr="00675511">
              <w:rPr>
                <w:rFonts w:ascii="Arial" w:hAnsi="Arial" w:cs="Arial"/>
                <w:b/>
                <w:color w:val="000000" w:themeColor="text1"/>
                <w:sz w:val="20"/>
                <w:szCs w:val="20"/>
                <w:highlight w:val="yellow"/>
                <w:shd w:val="clear" w:color="auto" w:fill="FFFFFF"/>
              </w:rPr>
              <w:t xml:space="preserve">M. J. </w:t>
            </w:r>
            <w:proofErr w:type="spellStart"/>
            <w:r w:rsidRPr="00675511">
              <w:rPr>
                <w:rFonts w:ascii="Arial" w:hAnsi="Arial" w:cs="Arial"/>
                <w:b/>
                <w:color w:val="000000" w:themeColor="text1"/>
                <w:sz w:val="20"/>
                <w:szCs w:val="20"/>
                <w:highlight w:val="yellow"/>
                <w:shd w:val="clear" w:color="auto" w:fill="FFFFFF"/>
              </w:rPr>
              <w:t>Uddin</w:t>
            </w:r>
            <w:proofErr w:type="spellEnd"/>
            <w:r w:rsidRPr="00675511">
              <w:rPr>
                <w:rFonts w:ascii="Arial" w:hAnsi="Arial" w:cs="Arial"/>
                <w:color w:val="000000" w:themeColor="text1"/>
                <w:sz w:val="20"/>
                <w:szCs w:val="20"/>
                <w:highlight w:val="yellow"/>
                <w:shd w:val="clear" w:color="auto" w:fill="FFFFFF"/>
              </w:rPr>
              <w:t xml:space="preserve">, and </w:t>
            </w:r>
            <w:proofErr w:type="spellStart"/>
            <w:r w:rsidRPr="00675511">
              <w:rPr>
                <w:rFonts w:ascii="Arial" w:hAnsi="Arial" w:cs="Arial"/>
                <w:color w:val="000000" w:themeColor="text1"/>
                <w:sz w:val="20"/>
                <w:szCs w:val="20"/>
                <w:highlight w:val="yellow"/>
                <w:shd w:val="clear" w:color="auto" w:fill="FFFFFF"/>
              </w:rPr>
              <w:t>Faris</w:t>
            </w:r>
            <w:proofErr w:type="spellEnd"/>
            <w:r w:rsidRPr="00675511">
              <w:rPr>
                <w:rFonts w:ascii="Arial" w:hAnsi="Arial" w:cs="Arial"/>
                <w:color w:val="000000" w:themeColor="text1"/>
                <w:sz w:val="20"/>
                <w:szCs w:val="20"/>
                <w:highlight w:val="yellow"/>
                <w:shd w:val="clear" w:color="auto" w:fill="FFFFFF"/>
              </w:rPr>
              <w:t xml:space="preserve"> </w:t>
            </w:r>
            <w:proofErr w:type="spellStart"/>
            <w:r w:rsidRPr="00675511">
              <w:rPr>
                <w:rFonts w:ascii="Arial" w:hAnsi="Arial" w:cs="Arial"/>
                <w:color w:val="000000" w:themeColor="text1"/>
                <w:sz w:val="20"/>
                <w:szCs w:val="20"/>
                <w:highlight w:val="yellow"/>
                <w:shd w:val="clear" w:color="auto" w:fill="FFFFFF"/>
              </w:rPr>
              <w:t>Alzahrani</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AB3DD91" w:rsidR="00C9238F" w:rsidRPr="005E19AD" w:rsidRDefault="009666C3" w:rsidP="00576892">
            <w:pPr>
              <w:spacing w:before="240"/>
              <w:rPr>
                <w:rFonts w:ascii="Times New Roman" w:hAnsi="Times New Roman" w:cs="Times New Roman"/>
              </w:rPr>
            </w:pPr>
            <w:r w:rsidRPr="00675511">
              <w:rPr>
                <w:rFonts w:ascii="Arial" w:hAnsi="Arial" w:cs="Arial"/>
                <w:i/>
                <w:iCs/>
                <w:color w:val="000000" w:themeColor="text1"/>
                <w:sz w:val="20"/>
                <w:szCs w:val="20"/>
                <w:highlight w:val="yellow"/>
                <w:shd w:val="clear" w:color="auto" w:fill="FFFFFF"/>
              </w:rPr>
              <w:t>Journal of Mechanical Engineering Science</w:t>
            </w:r>
            <w:r w:rsidRPr="00675511">
              <w:rPr>
                <w:rFonts w:ascii="Arial" w:hAnsi="Arial" w:cs="Arial"/>
                <w:color w:val="000000" w:themeColor="text1"/>
                <w:sz w:val="20"/>
                <w:szCs w:val="20"/>
                <w:highlight w:val="yellow"/>
                <w:shd w:val="clear" w:color="auto" w:fill="FFFFFF"/>
              </w:rPr>
              <w:t>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5025B7B" w:rsidR="00576892" w:rsidRPr="005E19AD" w:rsidRDefault="009666C3" w:rsidP="00576892">
            <w:pPr>
              <w:spacing w:before="240"/>
              <w:rPr>
                <w:rFonts w:ascii="Times New Roman" w:hAnsi="Times New Roman" w:cs="Times New Roman"/>
              </w:rPr>
            </w:pPr>
            <w:r>
              <w:rPr>
                <w:rFonts w:ascii="Times New Roman" w:hAnsi="Times New Roman" w:cs="Times New Roman"/>
              </w:rPr>
              <w:t>234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66EE8B3" w:rsidR="00576892" w:rsidRPr="005E19AD" w:rsidRDefault="009666C3"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1D03F32" w:rsidR="00852B20" w:rsidRPr="005E19AD" w:rsidRDefault="009666C3" w:rsidP="003642E3">
            <w:pPr>
              <w:spacing w:before="240"/>
              <w:rPr>
                <w:rFonts w:ascii="Times New Roman" w:hAnsi="Times New Roman" w:cs="Times New Roman"/>
              </w:rPr>
            </w:pPr>
            <w:r>
              <w:rPr>
                <w:rFonts w:ascii="Times New Roman" w:hAnsi="Times New Roman" w:cs="Times New Roman"/>
              </w:rPr>
              <w:t>SAGE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83C5037" w:rsidR="00852B20" w:rsidRPr="005E19AD" w:rsidRDefault="009666C3" w:rsidP="003642E3">
            <w:pPr>
              <w:spacing w:before="240"/>
              <w:rPr>
                <w:rFonts w:ascii="Times New Roman" w:hAnsi="Times New Roman" w:cs="Times New Roman"/>
              </w:rPr>
            </w:pPr>
            <w:r>
              <w:rPr>
                <w:rFonts w:ascii="Times New Roman" w:hAnsi="Times New Roman" w:cs="Times New Roman"/>
              </w:rPr>
              <w:t>2020-4</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1BB5428" w:rsidR="00852B20" w:rsidRPr="005E19AD" w:rsidRDefault="00237694" w:rsidP="009D6022">
            <w:pPr>
              <w:spacing w:before="240"/>
              <w:rPr>
                <w:rFonts w:ascii="Times New Roman" w:hAnsi="Times New Roman" w:cs="Times New Roman"/>
              </w:rPr>
            </w:pPr>
            <w:r w:rsidRPr="00675511">
              <w:rPr>
                <w:rFonts w:ascii="Arial" w:hAnsi="Arial" w:cs="Arial"/>
                <w:color w:val="000000" w:themeColor="text1"/>
                <w:sz w:val="21"/>
                <w:szCs w:val="21"/>
                <w:highlight w:val="yellow"/>
                <w:shd w:val="clear" w:color="auto" w:fill="F7F7F7"/>
              </w:rPr>
              <w:t>0954-4062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3554BBA0" w:rsidR="00852B20" w:rsidRPr="00C333A6" w:rsidRDefault="00206101" w:rsidP="00120FAB">
            <w:pPr>
              <w:numPr>
                <w:ilvl w:val="0"/>
                <w:numId w:val="25"/>
              </w:numPr>
              <w:spacing w:beforeAutospacing="1" w:afterAutospacing="1"/>
              <w:ind w:left="0"/>
              <w:rPr>
                <w:rFonts w:ascii="Times New Roman" w:hAnsi="Times New Roman" w:cs="Times New Roman"/>
              </w:rPr>
            </w:pPr>
            <w:hyperlink r:id="rId14" w:history="1">
              <w:r>
                <w:rPr>
                  <w:rStyle w:val="Hyperlink"/>
                  <w:rFonts w:ascii="Arial" w:hAnsi="Arial" w:cs="Arial"/>
                  <w:color w:val="006ACC"/>
                  <w:sz w:val="21"/>
                  <w:szCs w:val="21"/>
                  <w:shd w:val="clear" w:color="auto" w:fill="FFFFFF"/>
                </w:rPr>
                <w:t>https://doi.org/10.1177/0954406219896594</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ADF2D30" w:rsidR="00C9238F" w:rsidRPr="005E19AD" w:rsidRDefault="00237694" w:rsidP="00237694">
            <w:pPr>
              <w:spacing w:before="240"/>
              <w:rPr>
                <w:rFonts w:ascii="Times New Roman" w:hAnsi="Times New Roman" w:cs="Times New Roman"/>
              </w:rPr>
            </w:pPr>
            <w:r w:rsidRPr="00237694">
              <w:rPr>
                <w:rFonts w:ascii="Times New Roman" w:hAnsi="Times New Roman" w:cs="Times New Roman"/>
              </w:rPr>
              <w:t>https://journals.sagepub.com/doi/10.1177/0954406219896594</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54097BE" w:rsidR="00852B20" w:rsidRPr="005E19AD" w:rsidRDefault="00206101" w:rsidP="00120FAB">
            <w:pPr>
              <w:jc w:val="both"/>
              <w:rPr>
                <w:rFonts w:ascii="Times New Roman" w:hAnsi="Times New Roman" w:cs="Times New Roman"/>
              </w:rPr>
            </w:pPr>
            <w:proofErr w:type="gramStart"/>
            <w:r>
              <w:rPr>
                <w:rFonts w:ascii="Arial" w:hAnsi="Arial" w:cs="Arial"/>
                <w:color w:val="333333"/>
                <w:shd w:val="clear" w:color="auto" w:fill="FFFFFF"/>
              </w:rPr>
              <w:t>his</w:t>
            </w:r>
            <w:proofErr w:type="gramEnd"/>
            <w:r>
              <w:rPr>
                <w:rFonts w:ascii="Arial" w:hAnsi="Arial" w:cs="Arial"/>
                <w:color w:val="333333"/>
                <w:shd w:val="clear" w:color="auto" w:fill="FFFFFF"/>
              </w:rPr>
              <w:t xml:space="preserve"> research paper addresses the two-dimensional steady laminar incompressible free convective flow of a </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past a horizontal plate saturated in the porous medium, where both the thermal and the mass convective boundary conditions are taken into consideration. Mathematical modeling via similarity transformations (which was developed using one-parameter continuous group of transformation) was applied to obtain a reduced mathematical model, which describes the problem. The solutions of the reduced system were obtained by a numerical method called the fourth- and fifth-order </w:t>
            </w:r>
            <w:proofErr w:type="spellStart"/>
            <w:r>
              <w:rPr>
                <w:rFonts w:ascii="Arial" w:hAnsi="Arial" w:cs="Arial"/>
                <w:color w:val="333333"/>
                <w:shd w:val="clear" w:color="auto" w:fill="FFFFFF"/>
              </w:rPr>
              <w:t>Runge</w:t>
            </w:r>
            <w:proofErr w:type="spellEnd"/>
            <w:r>
              <w:rPr>
                <w:rFonts w:ascii="Arial" w:hAnsi="Arial" w:cs="Arial"/>
                <w:color w:val="333333"/>
                <w:shd w:val="clear" w:color="auto" w:fill="FFFFFF"/>
              </w:rPr>
              <w:t>–</w:t>
            </w:r>
            <w:proofErr w:type="spellStart"/>
            <w:r>
              <w:rPr>
                <w:rFonts w:ascii="Arial" w:hAnsi="Arial" w:cs="Arial"/>
                <w:color w:val="333333"/>
                <w:shd w:val="clear" w:color="auto" w:fill="FFFFFF"/>
              </w:rPr>
              <w:t>Kutta</w:t>
            </w:r>
            <w:proofErr w:type="spellEnd"/>
            <w:r>
              <w:rPr>
                <w:rFonts w:ascii="Arial" w:hAnsi="Arial" w:cs="Arial"/>
                <w:color w:val="333333"/>
                <w:shd w:val="clear" w:color="auto" w:fill="FFFFFF"/>
              </w:rPr>
              <w:t>–</w:t>
            </w:r>
            <w:proofErr w:type="spellStart"/>
            <w:r>
              <w:rPr>
                <w:rFonts w:ascii="Arial" w:hAnsi="Arial" w:cs="Arial"/>
                <w:color w:val="333333"/>
                <w:shd w:val="clear" w:color="auto" w:fill="FFFFFF"/>
              </w:rPr>
              <w:t>Fehlberg</w:t>
            </w:r>
            <w:proofErr w:type="spellEnd"/>
            <w:r>
              <w:rPr>
                <w:rFonts w:ascii="Arial" w:hAnsi="Arial" w:cs="Arial"/>
                <w:color w:val="333333"/>
                <w:shd w:val="clear" w:color="auto" w:fill="FFFFFF"/>
              </w:rPr>
              <w:t xml:space="preserve"> method with the aid of computational software called Maple version 13. The resulting distributions of dimensionless temperature, velocity, and nanoparticle volume fraction are studied graphically to demonstrate the effect of pertinent parameters. Moreover, some of the new findings are shown in graphs. An excellent agreement was found after comparing the results with the previous literature, which assures the validity of the analysis. It is found that the flow is accelerated with an increase in thermal and mass convective parameters. Temperature and concentration are enhanced for rising values of (thermal and concentration) conjugate parameters.</w:t>
            </w:r>
            <w:bookmarkStart w:id="0" w:name="_GoBack"/>
            <w:bookmarkEnd w:id="0"/>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CCCA7" w14:textId="77777777" w:rsidR="002A3F3C" w:rsidRDefault="002A3F3C" w:rsidP="00C9238F">
      <w:pPr>
        <w:spacing w:after="0" w:line="240" w:lineRule="auto"/>
      </w:pPr>
      <w:r>
        <w:separator/>
      </w:r>
    </w:p>
  </w:endnote>
  <w:endnote w:type="continuationSeparator" w:id="0">
    <w:p w14:paraId="76D9F6D8" w14:textId="77777777" w:rsidR="002A3F3C" w:rsidRDefault="002A3F3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3A3684-5B82-4268-9789-BD0B99E1760D}"/>
    <w:embedBold r:id="rId2" w:fontKey="{62755462-A40A-4CF7-A0AA-5A077C1DCAA5}"/>
    <w:embedItalic r:id="rId3" w:fontKey="{85AD2C18-BCF9-4DCE-8728-A614374D45B6}"/>
    <w:embedBoldItalic r:id="rId4" w:fontKey="{21C332F6-F78D-407B-A7CF-477A92DDD09D}"/>
  </w:font>
  <w:font w:name="Corbel">
    <w:panose1 w:val="020B0503020204020204"/>
    <w:charset w:val="00"/>
    <w:family w:val="swiss"/>
    <w:pitch w:val="variable"/>
    <w:sig w:usb0="A00002EF" w:usb1="4000A44B" w:usb2="00000000" w:usb3="00000000" w:csb0="0000019F" w:csb1="00000000"/>
    <w:embedRegular r:id="rId5" w:fontKey="{A8A1BEB9-EDF9-480E-9804-5D1FF913935F}"/>
    <w:embedBold r:id="rId6" w:fontKey="{612BFE7C-82E1-4E68-86D0-420FF58EE75F}"/>
    <w:embedItalic r:id="rId7" w:fontKey="{F092F2C2-2FA1-4FDF-A0CB-871C3347DC88}"/>
  </w:font>
  <w:font w:name="Consolas">
    <w:panose1 w:val="020B0609020204030204"/>
    <w:charset w:val="00"/>
    <w:family w:val="modern"/>
    <w:pitch w:val="fixed"/>
    <w:sig w:usb0="E00006FF" w:usb1="0000FCFF" w:usb2="00000001" w:usb3="00000000" w:csb0="0000019F" w:csb1="00000000"/>
    <w:embedRegular r:id="rId8" w:fontKey="{A75A6869-2C9A-4D13-A050-022FD6156EBB}"/>
  </w:font>
  <w:font w:name="Tahoma">
    <w:panose1 w:val="020B0604030504040204"/>
    <w:charset w:val="00"/>
    <w:family w:val="swiss"/>
    <w:pitch w:val="variable"/>
    <w:sig w:usb0="E1002EFF" w:usb1="C000605B" w:usb2="00000029" w:usb3="00000000" w:csb0="000101FF" w:csb1="00000000"/>
    <w:embedRegular r:id="rId9" w:fontKey="{AF5D8241-F43C-47C4-8C07-12A8C2ACB8AC}"/>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FC080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FC080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34733" w14:textId="77777777" w:rsidR="002A3F3C" w:rsidRDefault="002A3F3C" w:rsidP="00C9238F">
      <w:pPr>
        <w:spacing w:after="0" w:line="240" w:lineRule="auto"/>
      </w:pPr>
      <w:r>
        <w:separator/>
      </w:r>
    </w:p>
  </w:footnote>
  <w:footnote w:type="continuationSeparator" w:id="0">
    <w:p w14:paraId="72DE9E7B" w14:textId="77777777" w:rsidR="002A3F3C" w:rsidRDefault="002A3F3C"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110BAB"/>
    <w:rsid w:val="00120FAB"/>
    <w:rsid w:val="001727CA"/>
    <w:rsid w:val="001F5CF8"/>
    <w:rsid w:val="00206101"/>
    <w:rsid w:val="00237694"/>
    <w:rsid w:val="002757A8"/>
    <w:rsid w:val="002A3F3C"/>
    <w:rsid w:val="002C56E6"/>
    <w:rsid w:val="002D3238"/>
    <w:rsid w:val="002D5D0B"/>
    <w:rsid w:val="002F58F1"/>
    <w:rsid w:val="00361E11"/>
    <w:rsid w:val="003642E3"/>
    <w:rsid w:val="003A4094"/>
    <w:rsid w:val="003E4C15"/>
    <w:rsid w:val="003F0847"/>
    <w:rsid w:val="0040090B"/>
    <w:rsid w:val="00421017"/>
    <w:rsid w:val="0046302A"/>
    <w:rsid w:val="0047402D"/>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666C3"/>
    <w:rsid w:val="0098597D"/>
    <w:rsid w:val="009D6022"/>
    <w:rsid w:val="009F619A"/>
    <w:rsid w:val="009F6DDE"/>
    <w:rsid w:val="009F77CA"/>
    <w:rsid w:val="00A1613A"/>
    <w:rsid w:val="00A3035C"/>
    <w:rsid w:val="00A370A8"/>
    <w:rsid w:val="00A82A33"/>
    <w:rsid w:val="00A84D29"/>
    <w:rsid w:val="00AC73B4"/>
    <w:rsid w:val="00AE6574"/>
    <w:rsid w:val="00AF6BFE"/>
    <w:rsid w:val="00B16038"/>
    <w:rsid w:val="00BA6139"/>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27BC3"/>
    <w:rsid w:val="00E61C09"/>
    <w:rsid w:val="00EB3B58"/>
    <w:rsid w:val="00EC7359"/>
    <w:rsid w:val="00EE3054"/>
    <w:rsid w:val="00F00606"/>
    <w:rsid w:val="00F01256"/>
    <w:rsid w:val="00F6558E"/>
    <w:rsid w:val="00FB77CA"/>
    <w:rsid w:val="00FC080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ournals.sagepub.com/doi/abs/10.1177/095440622097306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sciencedirect.com/science/article/pii/S2214157X2100024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177%2F095440621989659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2CD46AF-F2F1-4B69-B3A9-207D5CA2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2022-04-23T06:14:00Z</dcterms:created>
  <dcterms:modified xsi:type="dcterms:W3CDTF">2022-04-23T06:14:00Z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