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3225"/>
        <w:gridCol w:w="1615"/>
        <w:gridCol w:w="3040"/>
      </w:tblGrid>
      <w:tr w:rsidR="00C9238F" w:rsidRPr="005E19AD" w14:paraId="104F9DBE" w14:textId="77777777" w:rsidTr="005B71DD">
        <w:tc>
          <w:tcPr>
            <w:tcW w:w="1011" w:type="pct"/>
            <w:vAlign w:val="center"/>
          </w:tcPr>
          <w:p w14:paraId="06D363B0" w14:textId="2C56D18B" w:rsidR="00C9238F" w:rsidRPr="005E19AD" w:rsidRDefault="00010104" w:rsidP="00EF552C">
            <w:pPr>
              <w:jc w:val="both"/>
            </w:pPr>
            <w:r w:rsidRPr="005E19AD">
              <w:t>Title</w:t>
            </w:r>
          </w:p>
        </w:tc>
        <w:tc>
          <w:tcPr>
            <w:tcW w:w="3989" w:type="pct"/>
            <w:gridSpan w:val="3"/>
            <w:vAlign w:val="bottom"/>
          </w:tcPr>
          <w:p w14:paraId="76A41892" w14:textId="77FBD027" w:rsidR="00C9238F" w:rsidRPr="00C333A6" w:rsidRDefault="001B17C4" w:rsidP="00EF552C">
            <w:pPr>
              <w:spacing w:before="240"/>
              <w:jc w:val="both"/>
              <w:rPr>
                <w:rFonts w:ascii="Times New Roman" w:hAnsi="Times New Roman" w:cs="Times New Roman"/>
              </w:rPr>
            </w:pPr>
            <w:r w:rsidRPr="001B17C4">
              <w:rPr>
                <w:rFonts w:ascii="Times New Roman" w:hAnsi="Times New Roman" w:cs="Times New Roman"/>
              </w:rPr>
              <w:t>Effect of Biochar Application on Soil Carbon Fluxes from Sequential Dry and Wet Cultivation Systems</w:t>
            </w:r>
          </w:p>
        </w:tc>
      </w:tr>
      <w:tr w:rsidR="00C9238F" w:rsidRPr="005E19AD" w14:paraId="41B6DFDE" w14:textId="77777777" w:rsidTr="005B71DD">
        <w:tc>
          <w:tcPr>
            <w:tcW w:w="1011" w:type="pct"/>
            <w:vAlign w:val="center"/>
          </w:tcPr>
          <w:p w14:paraId="59632982" w14:textId="303F20A2" w:rsidR="00C9238F" w:rsidRPr="005E19AD" w:rsidRDefault="00010104" w:rsidP="00EF552C">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39CDCCF" w:rsidR="00C9238F" w:rsidRPr="005E19AD" w:rsidRDefault="0053319B" w:rsidP="00EF552C">
            <w:pPr>
              <w:spacing w:before="240"/>
              <w:jc w:val="both"/>
              <w:rPr>
                <w:rFonts w:ascii="Times New Roman" w:hAnsi="Times New Roman" w:cs="Times New Roman"/>
              </w:rPr>
            </w:pPr>
            <w:r>
              <w:rPr>
                <w:rFonts w:ascii="Times New Roman" w:hAnsi="Times New Roman" w:cs="Times New Roman"/>
              </w:rPr>
              <w:t xml:space="preserve">Mahmudul Islam </w:t>
            </w:r>
            <w:proofErr w:type="spellStart"/>
            <w:r>
              <w:rPr>
                <w:rFonts w:ascii="Times New Roman" w:hAnsi="Times New Roman" w:cs="Times New Roman"/>
              </w:rPr>
              <w:t>Piash</w:t>
            </w:r>
            <w:proofErr w:type="spellEnd"/>
            <w:r>
              <w:rPr>
                <w:rFonts w:ascii="Times New Roman" w:hAnsi="Times New Roman" w:cs="Times New Roman"/>
              </w:rPr>
              <w:t xml:space="preserve">, Md. </w:t>
            </w:r>
            <w:proofErr w:type="spellStart"/>
            <w:r>
              <w:rPr>
                <w:rFonts w:ascii="Times New Roman" w:hAnsi="Times New Roman" w:cs="Times New Roman"/>
              </w:rPr>
              <w:t>Faruque</w:t>
            </w:r>
            <w:proofErr w:type="spellEnd"/>
            <w:r>
              <w:rPr>
                <w:rFonts w:ascii="Times New Roman" w:hAnsi="Times New Roman" w:cs="Times New Roman"/>
              </w:rPr>
              <w:t xml:space="preserve"> Hossain, </w:t>
            </w:r>
            <w:proofErr w:type="spellStart"/>
            <w:r>
              <w:rPr>
                <w:rFonts w:ascii="Times New Roman" w:hAnsi="Times New Roman" w:cs="Times New Roman"/>
              </w:rPr>
              <w:t>Ihuoma</w:t>
            </w:r>
            <w:proofErr w:type="spellEnd"/>
            <w:r>
              <w:rPr>
                <w:rFonts w:ascii="Times New Roman" w:hAnsi="Times New Roman" w:cs="Times New Roman"/>
              </w:rPr>
              <w:t xml:space="preserve"> N. Anyanwu</w:t>
            </w:r>
            <w:r w:rsidRPr="0053319B">
              <w:rPr>
                <w:rFonts w:ascii="Times New Roman" w:hAnsi="Times New Roman" w:cs="Times New Roman"/>
              </w:rPr>
              <w:t>, Sha</w:t>
            </w:r>
            <w:r>
              <w:rPr>
                <w:rFonts w:ascii="Times New Roman" w:hAnsi="Times New Roman" w:cs="Times New Roman"/>
              </w:rPr>
              <w:t xml:space="preserve">mim Al Mamun, </w:t>
            </w:r>
            <w:proofErr w:type="spellStart"/>
            <w:r w:rsidRPr="0053319B">
              <w:rPr>
                <w:rFonts w:ascii="Times New Roman" w:hAnsi="Times New Roman" w:cs="Times New Roman"/>
              </w:rPr>
              <w:t>Zakia</w:t>
            </w:r>
            <w:proofErr w:type="spellEnd"/>
            <w:r w:rsidRPr="0053319B">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EF552C">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7E9D218" w:rsidR="00C9238F" w:rsidRPr="005E19AD" w:rsidRDefault="00EF552C" w:rsidP="00EF552C">
            <w:pPr>
              <w:spacing w:before="240"/>
              <w:jc w:val="both"/>
              <w:rPr>
                <w:rFonts w:ascii="Times New Roman" w:hAnsi="Times New Roman" w:cs="Times New Roman"/>
              </w:rPr>
            </w:pPr>
            <w:r w:rsidRPr="003736A8">
              <w:rPr>
                <w:rFonts w:ascii="Times New Roman" w:hAnsi="Times New Roman" w:cs="Times New Roman"/>
              </w:rPr>
              <w:t>hossainfaruque@hotmail.com</w:t>
            </w:r>
            <w:r>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EF552C">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E03F7F9" w:rsidR="00C9238F" w:rsidRPr="005E19AD" w:rsidRDefault="00F5518D" w:rsidP="00EF552C">
            <w:pPr>
              <w:spacing w:before="240"/>
              <w:jc w:val="both"/>
              <w:rPr>
                <w:rFonts w:ascii="Times New Roman" w:hAnsi="Times New Roman" w:cs="Times New Roman"/>
              </w:rPr>
            </w:pPr>
            <w:r w:rsidRPr="00F5518D">
              <w:rPr>
                <w:rFonts w:ascii="Times New Roman" w:hAnsi="Times New Roman" w:cs="Times New Roman"/>
              </w:rPr>
              <w:t>American Journal of Climate Change</w:t>
            </w:r>
          </w:p>
        </w:tc>
      </w:tr>
      <w:tr w:rsidR="00010104" w:rsidRPr="005E19AD" w14:paraId="29260EEE" w14:textId="77777777" w:rsidTr="005B71DD">
        <w:tc>
          <w:tcPr>
            <w:tcW w:w="1011" w:type="pct"/>
            <w:vAlign w:val="center"/>
          </w:tcPr>
          <w:p w14:paraId="6F11A6E8" w14:textId="522F2DD5" w:rsidR="00010104" w:rsidRPr="005E19AD" w:rsidRDefault="00010104" w:rsidP="00EF552C">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EF552C">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EF552C">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9508F3A" w:rsidR="00576892" w:rsidRPr="005E19AD" w:rsidRDefault="00B209E2" w:rsidP="00EF552C">
            <w:pPr>
              <w:spacing w:before="240"/>
              <w:jc w:val="both"/>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EF552C">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777C558" w:rsidR="00576892" w:rsidRPr="005E19AD" w:rsidRDefault="00B209E2" w:rsidP="00EF552C">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EF552C">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60C5A271" w:rsidR="00852B20" w:rsidRPr="005E19AD" w:rsidRDefault="00BD518D" w:rsidP="00EF552C">
            <w:pPr>
              <w:spacing w:before="240"/>
              <w:jc w:val="both"/>
              <w:rPr>
                <w:rFonts w:ascii="Times New Roman" w:hAnsi="Times New Roman" w:cs="Times New Roman"/>
              </w:rPr>
            </w:pPr>
            <w:r w:rsidRPr="00BD518D">
              <w:rPr>
                <w:rFonts w:ascii="Times New Roman" w:hAnsi="Times New Roman" w:cs="Times New Roman"/>
              </w:rPr>
              <w:t>Scientific Research Publishing</w:t>
            </w:r>
          </w:p>
        </w:tc>
      </w:tr>
      <w:tr w:rsidR="00852B20" w:rsidRPr="005E19AD" w14:paraId="0977BFEF" w14:textId="77777777" w:rsidTr="005B71DD">
        <w:tc>
          <w:tcPr>
            <w:tcW w:w="1011" w:type="pct"/>
            <w:vAlign w:val="center"/>
          </w:tcPr>
          <w:p w14:paraId="4291962E" w14:textId="03399576" w:rsidR="00852B20" w:rsidRPr="005E19AD" w:rsidRDefault="00852B20" w:rsidP="00EF552C">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A5F192B" w:rsidR="00852B20" w:rsidRPr="005E19AD" w:rsidRDefault="00B67843" w:rsidP="00EF552C">
            <w:pPr>
              <w:spacing w:before="240"/>
              <w:jc w:val="both"/>
              <w:rPr>
                <w:rFonts w:ascii="Times New Roman" w:hAnsi="Times New Roman" w:cs="Times New Roman"/>
              </w:rPr>
            </w:pPr>
            <w:r w:rsidRPr="00B67843">
              <w:rPr>
                <w:rFonts w:ascii="Times New Roman" w:hAnsi="Times New Roman" w:cs="Times New Roman"/>
              </w:rPr>
              <w:t>March 5, 2018</w:t>
            </w:r>
          </w:p>
        </w:tc>
      </w:tr>
      <w:tr w:rsidR="00852B20" w:rsidRPr="005E19AD" w14:paraId="04C32390" w14:textId="77777777" w:rsidTr="005B71DD">
        <w:tc>
          <w:tcPr>
            <w:tcW w:w="1011" w:type="pct"/>
            <w:vAlign w:val="center"/>
          </w:tcPr>
          <w:p w14:paraId="13D6FAC3" w14:textId="7297330A" w:rsidR="00852B20" w:rsidRPr="005E19AD" w:rsidRDefault="00852B20" w:rsidP="00EF552C">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A16473F" w:rsidR="00852B20" w:rsidRPr="005E19AD" w:rsidRDefault="00BD518D" w:rsidP="00EF552C">
            <w:pPr>
              <w:spacing w:before="240"/>
              <w:jc w:val="both"/>
              <w:rPr>
                <w:rFonts w:ascii="Times New Roman" w:hAnsi="Times New Roman" w:cs="Times New Roman"/>
              </w:rPr>
            </w:pPr>
            <w:r w:rsidRPr="00BD518D">
              <w:rPr>
                <w:rFonts w:ascii="Times New Roman" w:hAnsi="Times New Roman" w:cs="Times New Roman"/>
              </w:rPr>
              <w:t>2167-9509</w:t>
            </w:r>
          </w:p>
        </w:tc>
      </w:tr>
      <w:tr w:rsidR="00852B20" w:rsidRPr="005E19AD" w14:paraId="6125C715" w14:textId="77777777" w:rsidTr="005B71DD">
        <w:tc>
          <w:tcPr>
            <w:tcW w:w="1011" w:type="pct"/>
            <w:vAlign w:val="center"/>
          </w:tcPr>
          <w:p w14:paraId="41B57CC6" w14:textId="4F3F116A" w:rsidR="00852B20" w:rsidRPr="005E19AD" w:rsidRDefault="00852B20" w:rsidP="00EF552C">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1FEAD01" w:rsidR="00852B20" w:rsidRPr="00C333A6" w:rsidRDefault="00DA6816" w:rsidP="00EF552C">
            <w:pPr>
              <w:spacing w:before="240"/>
              <w:jc w:val="both"/>
              <w:rPr>
                <w:rFonts w:ascii="Times New Roman" w:hAnsi="Times New Roman" w:cs="Times New Roman"/>
              </w:rPr>
            </w:pPr>
            <w:r w:rsidRPr="00DA6816">
              <w:rPr>
                <w:rFonts w:ascii="Times New Roman" w:hAnsi="Times New Roman" w:cs="Times New Roman"/>
              </w:rPr>
              <w:t>https://doi.org/10.4236/ajcc.2018.71005</w:t>
            </w:r>
          </w:p>
        </w:tc>
      </w:tr>
      <w:tr w:rsidR="00C9238F" w:rsidRPr="005E19AD" w14:paraId="16A1DAEC" w14:textId="77777777" w:rsidTr="005B71DD">
        <w:tc>
          <w:tcPr>
            <w:tcW w:w="1011" w:type="pct"/>
            <w:vAlign w:val="center"/>
          </w:tcPr>
          <w:p w14:paraId="58F94C75" w14:textId="7E5AE992" w:rsidR="00C9238F" w:rsidRPr="005E19AD" w:rsidRDefault="000D68B9" w:rsidP="00EF552C">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4F4D3F5B" w:rsidR="00C9238F" w:rsidRPr="005E19AD" w:rsidRDefault="00A15258" w:rsidP="00EF552C">
            <w:pPr>
              <w:spacing w:before="240"/>
              <w:jc w:val="both"/>
              <w:rPr>
                <w:rFonts w:ascii="Times New Roman" w:hAnsi="Times New Roman" w:cs="Times New Roman"/>
              </w:rPr>
            </w:pPr>
            <w:r w:rsidRPr="00A15258">
              <w:rPr>
                <w:rFonts w:ascii="Times New Roman" w:hAnsi="Times New Roman" w:cs="Times New Roman"/>
              </w:rPr>
              <w:t>https://www.scirp.org/journal/paperinformation.aspx?paperid=82818</w:t>
            </w:r>
          </w:p>
        </w:tc>
      </w:tr>
      <w:tr w:rsidR="00852B20" w:rsidRPr="005E19AD" w14:paraId="204EC2C6" w14:textId="77777777" w:rsidTr="005B71DD">
        <w:tc>
          <w:tcPr>
            <w:tcW w:w="1011" w:type="pct"/>
            <w:vAlign w:val="center"/>
          </w:tcPr>
          <w:p w14:paraId="07EC2428" w14:textId="42CDFAAE" w:rsidR="00852B20" w:rsidRPr="00C36232" w:rsidRDefault="00852B20" w:rsidP="00EF552C">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79751CF7" w:rsidR="00852B20" w:rsidRPr="005E19AD" w:rsidRDefault="00A15258" w:rsidP="00EF552C">
            <w:pPr>
              <w:spacing w:before="240"/>
              <w:jc w:val="both"/>
              <w:rPr>
                <w:rFonts w:ascii="Times New Roman" w:hAnsi="Times New Roman" w:cs="Times New Roman"/>
              </w:rPr>
            </w:pPr>
            <w:r>
              <w:rPr>
                <w:rFonts w:ascii="Times New Roman" w:hAnsi="Times New Roman" w:cs="Times New Roman"/>
              </w:rPr>
              <w:t>Pages 40-53</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EF552C">
            <w:pPr>
              <w:jc w:val="both"/>
              <w:rPr>
                <w:rFonts w:ascii="Times New Roman" w:hAnsi="Times New Roman" w:cs="Times New Roman"/>
                <w:b/>
              </w:rPr>
            </w:pPr>
          </w:p>
          <w:p w14:paraId="79A139E2" w14:textId="47EFBE76" w:rsidR="00C9238F" w:rsidRPr="005B71DD" w:rsidRDefault="005B71DD" w:rsidP="00EF552C">
            <w:pPr>
              <w:jc w:val="both"/>
              <w:rPr>
                <w:rFonts w:ascii="Times New Roman" w:hAnsi="Times New Roman" w:cs="Times New Roman"/>
                <w:b/>
              </w:rPr>
            </w:pPr>
            <w:r w:rsidRPr="005B71DD">
              <w:rPr>
                <w:rFonts w:ascii="Times New Roman" w:hAnsi="Times New Roman" w:cs="Times New Roman"/>
                <w:b/>
              </w:rPr>
              <w:t xml:space="preserve">Keywords: </w:t>
            </w:r>
            <w:r w:rsidR="006C5439" w:rsidRPr="006C5439">
              <w:rPr>
                <w:rFonts w:ascii="Times New Roman" w:hAnsi="Times New Roman" w:cs="Times New Roman"/>
              </w:rPr>
              <w:t>Greenhouse Gases, Carbon Emission, CO2, CH4, CO, Emission from Submergence</w:t>
            </w:r>
          </w:p>
          <w:p w14:paraId="5A585DE2" w14:textId="25C109C9" w:rsidR="005B71DD" w:rsidRPr="005B71DD" w:rsidRDefault="005B71DD" w:rsidP="00EF552C">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5868D11" w:rsidR="005B71DD" w:rsidRPr="005B71DD" w:rsidRDefault="005B71DD" w:rsidP="00EF552C">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EB796E" w:rsidRPr="00EB796E">
              <w:rPr>
                <w:rFonts w:ascii="Times New Roman" w:hAnsi="Times New Roman" w:cs="Times New Roman"/>
                <w:bCs/>
                <w:sz w:val="24"/>
                <w:szCs w:val="24"/>
              </w:rPr>
              <w:t>Piash</w:t>
            </w:r>
            <w:proofErr w:type="spellEnd"/>
            <w:r w:rsidR="00EB796E" w:rsidRPr="00EB796E">
              <w:rPr>
                <w:rFonts w:ascii="Times New Roman" w:hAnsi="Times New Roman" w:cs="Times New Roman"/>
                <w:bCs/>
                <w:sz w:val="24"/>
                <w:szCs w:val="24"/>
              </w:rPr>
              <w:t xml:space="preserve">, </w:t>
            </w:r>
            <w:proofErr w:type="gramStart"/>
            <w:r w:rsidR="00EB796E" w:rsidRPr="00EB796E">
              <w:rPr>
                <w:rFonts w:ascii="Times New Roman" w:hAnsi="Times New Roman" w:cs="Times New Roman"/>
                <w:bCs/>
                <w:sz w:val="24"/>
                <w:szCs w:val="24"/>
              </w:rPr>
              <w:t>M. ,</w:t>
            </w:r>
            <w:proofErr w:type="gramEnd"/>
            <w:r w:rsidR="00EB796E" w:rsidRPr="00EB796E">
              <w:rPr>
                <w:rFonts w:ascii="Times New Roman" w:hAnsi="Times New Roman" w:cs="Times New Roman"/>
                <w:bCs/>
                <w:sz w:val="24"/>
                <w:szCs w:val="24"/>
              </w:rPr>
              <w:t xml:space="preserve"> Hossain, M. , Anyanwu, I. , Mamun, S. and Parveen, Z. (2018) Effect of Biochar Application on Soil Carbon Fluxes from Sequential Dry and Wet Cultivation Systems. American Journal of Climate Change, 7, 40-53.</w:t>
            </w:r>
          </w:p>
        </w:tc>
      </w:tr>
    </w:tbl>
    <w:p w14:paraId="46709966" w14:textId="1561CB37" w:rsidR="007C674D" w:rsidRPr="005E19AD" w:rsidRDefault="007C674D" w:rsidP="00EF552C">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EF552C">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EF552C">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5CF317" w14:textId="77777777" w:rsidR="0058080A" w:rsidRDefault="0058080A" w:rsidP="00EF552C">
            <w:pPr>
              <w:spacing w:line="360" w:lineRule="auto"/>
              <w:jc w:val="both"/>
              <w:rPr>
                <w:rFonts w:ascii="Times New Roman" w:hAnsi="Times New Roman" w:cs="Times New Roman"/>
              </w:rPr>
            </w:pPr>
          </w:p>
          <w:p w14:paraId="2B819B90" w14:textId="5C6B3F01" w:rsidR="00C9238F" w:rsidRPr="005E19AD" w:rsidRDefault="0058080A" w:rsidP="00EF552C">
            <w:pPr>
              <w:spacing w:line="360" w:lineRule="auto"/>
              <w:jc w:val="both"/>
              <w:rPr>
                <w:rFonts w:ascii="Times New Roman" w:hAnsi="Times New Roman" w:cs="Times New Roman"/>
              </w:rPr>
            </w:pPr>
            <w:r w:rsidRPr="0058080A">
              <w:rPr>
                <w:rFonts w:ascii="Times New Roman" w:hAnsi="Times New Roman" w:cs="Times New Roman"/>
              </w:rPr>
              <w:t xml:space="preserve">Application of biochar has been highly credited for its potential to sequester carbon and GHG mitigation from tropical agro-ecosystems. However, experiments show inconsistent results depending on soil and biochar type, cultivation system, climatic condition and the type of evolved GHGs. This study emphasized on the effect of biochar on carbon emission trends from a sequential dry and wet cultivation system of Bangladesh. An incubation study was conducted with two contrasting soils and eight different treatments viz. control, only fertilizer, three different </w:t>
            </w:r>
            <w:proofErr w:type="spellStart"/>
            <w:r w:rsidRPr="0058080A">
              <w:rPr>
                <w:rFonts w:ascii="Times New Roman" w:hAnsi="Times New Roman" w:cs="Times New Roman"/>
              </w:rPr>
              <w:t>biochars</w:t>
            </w:r>
            <w:proofErr w:type="spellEnd"/>
            <w:r w:rsidRPr="0058080A">
              <w:rPr>
                <w:rFonts w:ascii="Times New Roman" w:hAnsi="Times New Roman" w:cs="Times New Roman"/>
              </w:rPr>
              <w:t xml:space="preserve"> (10 t·ha-1) with and without recommended fertilizer dose. Results revealed the fact that, emission of carbon was substantially higher from Sara soil than </w:t>
            </w:r>
            <w:proofErr w:type="spellStart"/>
            <w:r w:rsidRPr="0058080A">
              <w:rPr>
                <w:rFonts w:ascii="Times New Roman" w:hAnsi="Times New Roman" w:cs="Times New Roman"/>
              </w:rPr>
              <w:t>Kalma</w:t>
            </w:r>
            <w:proofErr w:type="spellEnd"/>
            <w:r w:rsidRPr="0058080A">
              <w:rPr>
                <w:rFonts w:ascii="Times New Roman" w:hAnsi="Times New Roman" w:cs="Times New Roman"/>
              </w:rPr>
              <w:t xml:space="preserve"> soil. Biochar treatments did not have any easing effect on CO2 emission at field condition; rather, increased in most of the cases. However, emission was significantly (P &lt; 0.05) suppressed at submerged condition by biochar application. Non-fertilized water hyacinth biochar was most effective in this regard. In general, fertilizer application caused higher emission of CO2. Biochar application was ineffective to control CH4 and CO release to atmosphere and submergence further intensified their emission significantly. The overall results indicate that applied </w:t>
            </w:r>
            <w:proofErr w:type="spellStart"/>
            <w:r w:rsidRPr="0058080A">
              <w:rPr>
                <w:rFonts w:ascii="Times New Roman" w:hAnsi="Times New Roman" w:cs="Times New Roman"/>
              </w:rPr>
              <w:t>biochars</w:t>
            </w:r>
            <w:proofErr w:type="spellEnd"/>
            <w:r w:rsidRPr="0058080A">
              <w:rPr>
                <w:rFonts w:ascii="Times New Roman" w:hAnsi="Times New Roman" w:cs="Times New Roman"/>
              </w:rPr>
              <w:t xml:space="preserve"> have negligible effect on carbon emission except for reducing CO2 from submerged soils.</w:t>
            </w:r>
          </w:p>
          <w:p w14:paraId="08304871" w14:textId="3F57C129" w:rsidR="00852B20" w:rsidRPr="005E19AD" w:rsidRDefault="00852B20" w:rsidP="00EF552C">
            <w:pPr>
              <w:jc w:val="both"/>
              <w:rPr>
                <w:rFonts w:ascii="Times New Roman" w:hAnsi="Times New Roman" w:cs="Times New Roman"/>
              </w:rPr>
            </w:pPr>
          </w:p>
          <w:p w14:paraId="249A1EE2" w14:textId="479F8789" w:rsidR="00852B20" w:rsidRPr="005E19AD" w:rsidRDefault="00852B20" w:rsidP="00EF552C">
            <w:pPr>
              <w:jc w:val="both"/>
              <w:rPr>
                <w:rFonts w:ascii="Times New Roman" w:hAnsi="Times New Roman" w:cs="Times New Roman"/>
              </w:rPr>
            </w:pPr>
          </w:p>
          <w:p w14:paraId="6556E0B0" w14:textId="258A111B" w:rsidR="00852B20" w:rsidRPr="005E19AD" w:rsidRDefault="00852B20" w:rsidP="00EF552C">
            <w:pPr>
              <w:jc w:val="both"/>
              <w:rPr>
                <w:rFonts w:ascii="Times New Roman" w:hAnsi="Times New Roman" w:cs="Times New Roman"/>
              </w:rPr>
            </w:pPr>
          </w:p>
        </w:tc>
      </w:tr>
    </w:tbl>
    <w:p w14:paraId="048A3FFA" w14:textId="0EE1C405" w:rsidR="00C9238F" w:rsidRDefault="00C9238F" w:rsidP="00EF552C">
      <w:pPr>
        <w:pStyle w:val="NoSpacing"/>
        <w:jc w:val="both"/>
        <w:rPr>
          <w:rFonts w:ascii="Times New Roman" w:hAnsi="Times New Roman" w:cs="Times New Roman"/>
        </w:rPr>
      </w:pPr>
    </w:p>
    <w:p w14:paraId="06299BD5" w14:textId="054BEDB5" w:rsidR="00810E1F" w:rsidRPr="00810E1F" w:rsidRDefault="00810E1F" w:rsidP="00EF552C">
      <w:pPr>
        <w:jc w:val="both"/>
      </w:pPr>
    </w:p>
    <w:p w14:paraId="4CEAFC7D" w14:textId="4BAB5F18" w:rsidR="00810E1F" w:rsidRDefault="00810E1F" w:rsidP="00EF552C">
      <w:pPr>
        <w:jc w:val="both"/>
      </w:pPr>
    </w:p>
    <w:p w14:paraId="47654539" w14:textId="4F06D5B4" w:rsidR="00FE433B" w:rsidRPr="00C36232" w:rsidRDefault="00FE433B" w:rsidP="00EF552C">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DF33FB" w:rsidRDefault="00CE7E7E" w:rsidP="00EF552C">
            <w:pPr>
              <w:spacing w:after="160" w:line="259" w:lineRule="auto"/>
              <w:jc w:val="both"/>
              <w:rPr>
                <w:rFonts w:ascii="Times New Roman" w:hAnsi="Times New Roman" w:cs="Times New Roman"/>
                <w:b/>
                <w:bCs/>
                <w:sz w:val="24"/>
                <w:szCs w:val="24"/>
              </w:rPr>
            </w:pPr>
            <w:r w:rsidRPr="00DF33FB">
              <w:rPr>
                <w:rFonts w:ascii="Times New Roman" w:hAnsi="Times New Roman" w:cs="Times New Roman"/>
                <w:b/>
                <w:bCs/>
                <w:sz w:val="24"/>
                <w:szCs w:val="24"/>
              </w:rPr>
              <w:t>Goal 13</w:t>
            </w:r>
          </w:p>
        </w:tc>
        <w:tc>
          <w:tcPr>
            <w:tcW w:w="3419" w:type="dxa"/>
          </w:tcPr>
          <w:p w14:paraId="4D8D1D96" w14:textId="431EC523" w:rsidR="00FE433B" w:rsidRPr="00DF33FB" w:rsidRDefault="00CE7E7E" w:rsidP="00EF552C">
            <w:pPr>
              <w:spacing w:after="160" w:line="259" w:lineRule="auto"/>
              <w:jc w:val="both"/>
              <w:rPr>
                <w:rFonts w:ascii="Times New Roman" w:hAnsi="Times New Roman" w:cs="Times New Roman"/>
                <w:b/>
                <w:bCs/>
                <w:sz w:val="24"/>
                <w:szCs w:val="24"/>
              </w:rPr>
            </w:pPr>
            <w:r w:rsidRPr="00DF33FB">
              <w:rPr>
                <w:rFonts w:ascii="Times New Roman" w:hAnsi="Times New Roman" w:cs="Times New Roman"/>
                <w:b/>
                <w:bCs/>
                <w:sz w:val="24"/>
                <w:szCs w:val="24"/>
              </w:rPr>
              <w:t>Climate Action</w:t>
            </w:r>
          </w:p>
        </w:tc>
        <w:tc>
          <w:tcPr>
            <w:tcW w:w="1171" w:type="dxa"/>
          </w:tcPr>
          <w:p w14:paraId="39B4D4CA" w14:textId="2C74D479"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EF552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EF552C">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EF552C">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EF552C">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EF552C">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C9FAB" w14:textId="77777777" w:rsidR="00696FEF" w:rsidRDefault="00696FEF" w:rsidP="00C9238F">
      <w:pPr>
        <w:spacing w:after="0" w:line="240" w:lineRule="auto"/>
      </w:pPr>
      <w:r>
        <w:separator/>
      </w:r>
    </w:p>
  </w:endnote>
  <w:endnote w:type="continuationSeparator" w:id="0">
    <w:p w14:paraId="393AD115" w14:textId="77777777" w:rsidR="00696FEF" w:rsidRDefault="00696FE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195949-0710-40F0-8A0B-09F4AB7174FF}"/>
    <w:embedBold r:id="rId2" w:fontKey="{AC32927F-6323-4D0D-9875-AF7C38BC2A00}"/>
    <w:embedItalic r:id="rId3" w:fontKey="{ED50C2EB-16C6-4939-95EF-D41127984547}"/>
    <w:embedBoldItalic r:id="rId4" w:fontKey="{71F50557-8904-4164-8019-7702BD84E413}"/>
  </w:font>
  <w:font w:name="Corbel">
    <w:panose1 w:val="020B0503020204020204"/>
    <w:charset w:val="00"/>
    <w:family w:val="swiss"/>
    <w:pitch w:val="variable"/>
    <w:sig w:usb0="A00002EF" w:usb1="4000A44B" w:usb2="00000000" w:usb3="00000000" w:csb0="0000019F" w:csb1="00000000"/>
    <w:embedRegular r:id="rId5" w:fontKey="{A5CA392A-BB57-4DD0-ADF9-7758778EEF7F}"/>
    <w:embedBold r:id="rId6" w:fontKey="{9B8965AE-1364-4FEA-A261-BDD02D011DF0}"/>
    <w:embedItalic r:id="rId7" w:fontKey="{AB98918A-87CF-4956-9FE5-B3AB5D276392}"/>
  </w:font>
  <w:font w:name="Vrinda">
    <w:panose1 w:val="00000400000000000000"/>
    <w:charset w:val="00"/>
    <w:family w:val="swiss"/>
    <w:pitch w:val="variable"/>
    <w:sig w:usb0="00010003" w:usb1="00000000" w:usb2="00000000" w:usb3="00000000" w:csb0="00000001" w:csb1="00000000"/>
    <w:embedRegular r:id="rId8" w:fontKey="{AD44579C-9706-4FE3-8AF6-2800120E035D}"/>
    <w:embedBold r:id="rId9" w:fontKey="{A545DD43-0F68-457F-8DAD-02D99F21AFBA}"/>
    <w:embedItalic r:id="rId10" w:fontKey="{93BF2465-7D2F-4BD2-840A-F4DB0BCED360}"/>
    <w:embedBoldItalic r:id="rId11" w:fontKey="{126BEF08-BD92-42B4-98BE-0DF7B3AF8242}"/>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1D4ADF8-CB4E-413D-82A3-79B8742588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3A308119">
                <wp:simplePos x="0" y="0"/>
                <wp:positionH relativeFrom="column">
                  <wp:posOffset>-69215</wp:posOffset>
                </wp:positionH>
                <wp:positionV relativeFrom="paragraph">
                  <wp:posOffset>-68580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AAEBE58" w:rsidR="00887812" w:rsidRPr="00887812" w:rsidRDefault="009971B8"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374249E7">
                            <wp:simplePos x="0" y="0"/>
                            <wp:positionH relativeFrom="column">
                              <wp:posOffset>-2232660</wp:posOffset>
                            </wp:positionH>
                            <wp:positionV relativeFrom="paragraph">
                              <wp:posOffset>100965</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5.8pt;margin-top:7.95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sidR="00C333A6">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736A8">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736A8">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59DB93E"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8B914" w14:textId="77777777" w:rsidR="00696FEF" w:rsidRDefault="00696FEF" w:rsidP="00C9238F">
      <w:pPr>
        <w:spacing w:after="0" w:line="240" w:lineRule="auto"/>
      </w:pPr>
      <w:r>
        <w:separator/>
      </w:r>
    </w:p>
  </w:footnote>
  <w:footnote w:type="continuationSeparator" w:id="0">
    <w:p w14:paraId="109A391A" w14:textId="77777777" w:rsidR="00696FEF" w:rsidRDefault="00696FE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90276292">
    <w:abstractNumId w:val="12"/>
  </w:num>
  <w:num w:numId="2" w16cid:durableId="1646664274">
    <w:abstractNumId w:val="8"/>
  </w:num>
  <w:num w:numId="3" w16cid:durableId="209341933">
    <w:abstractNumId w:val="16"/>
  </w:num>
  <w:num w:numId="4" w16cid:durableId="1541942634">
    <w:abstractNumId w:val="13"/>
  </w:num>
  <w:num w:numId="5" w16cid:durableId="693850652">
    <w:abstractNumId w:val="14"/>
  </w:num>
  <w:num w:numId="6" w16cid:durableId="121853988">
    <w:abstractNumId w:val="20"/>
  </w:num>
  <w:num w:numId="7" w16cid:durableId="269162404">
    <w:abstractNumId w:val="7"/>
  </w:num>
  <w:num w:numId="8" w16cid:durableId="239600926">
    <w:abstractNumId w:val="11"/>
  </w:num>
  <w:num w:numId="9" w16cid:durableId="587009703">
    <w:abstractNumId w:val="18"/>
  </w:num>
  <w:num w:numId="10" w16cid:durableId="920330660">
    <w:abstractNumId w:val="2"/>
  </w:num>
  <w:num w:numId="11" w16cid:durableId="1285382869">
    <w:abstractNumId w:val="6"/>
  </w:num>
  <w:num w:numId="12" w16cid:durableId="1730298055">
    <w:abstractNumId w:val="1"/>
  </w:num>
  <w:num w:numId="13" w16cid:durableId="257370357">
    <w:abstractNumId w:val="3"/>
  </w:num>
  <w:num w:numId="14" w16cid:durableId="1555194763">
    <w:abstractNumId w:val="10"/>
  </w:num>
  <w:num w:numId="15" w16cid:durableId="745305699">
    <w:abstractNumId w:val="9"/>
  </w:num>
  <w:num w:numId="16" w16cid:durableId="765540320">
    <w:abstractNumId w:val="17"/>
  </w:num>
  <w:num w:numId="17" w16cid:durableId="534778946">
    <w:abstractNumId w:val="4"/>
  </w:num>
  <w:num w:numId="18" w16cid:durableId="1277953742">
    <w:abstractNumId w:val="22"/>
  </w:num>
  <w:num w:numId="19" w16cid:durableId="743407315">
    <w:abstractNumId w:val="19"/>
  </w:num>
  <w:num w:numId="20" w16cid:durableId="1921451216">
    <w:abstractNumId w:val="15"/>
  </w:num>
  <w:num w:numId="21" w16cid:durableId="1133524721">
    <w:abstractNumId w:val="21"/>
  </w:num>
  <w:num w:numId="22" w16cid:durableId="816802414">
    <w:abstractNumId w:val="5"/>
  </w:num>
  <w:num w:numId="23" w16cid:durableId="14270001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B17C4"/>
    <w:rsid w:val="001C7EE3"/>
    <w:rsid w:val="001E63E9"/>
    <w:rsid w:val="001F5CF8"/>
    <w:rsid w:val="00210020"/>
    <w:rsid w:val="00263D75"/>
    <w:rsid w:val="002C56E6"/>
    <w:rsid w:val="002D3238"/>
    <w:rsid w:val="002D41CB"/>
    <w:rsid w:val="002F2AC1"/>
    <w:rsid w:val="00300623"/>
    <w:rsid w:val="003274A6"/>
    <w:rsid w:val="00361E11"/>
    <w:rsid w:val="00370C3C"/>
    <w:rsid w:val="003736A8"/>
    <w:rsid w:val="003F0847"/>
    <w:rsid w:val="003F5574"/>
    <w:rsid w:val="0040090B"/>
    <w:rsid w:val="00421017"/>
    <w:rsid w:val="0046302A"/>
    <w:rsid w:val="00474C40"/>
    <w:rsid w:val="00487D2D"/>
    <w:rsid w:val="004A0B4F"/>
    <w:rsid w:val="004D5D62"/>
    <w:rsid w:val="004E5717"/>
    <w:rsid w:val="004F76A2"/>
    <w:rsid w:val="005014C2"/>
    <w:rsid w:val="005112D0"/>
    <w:rsid w:val="00522B79"/>
    <w:rsid w:val="0053232F"/>
    <w:rsid w:val="0053319B"/>
    <w:rsid w:val="00567E00"/>
    <w:rsid w:val="00576892"/>
    <w:rsid w:val="00577E06"/>
    <w:rsid w:val="0058080A"/>
    <w:rsid w:val="005A3BF7"/>
    <w:rsid w:val="005B71DD"/>
    <w:rsid w:val="005E19AD"/>
    <w:rsid w:val="005F2035"/>
    <w:rsid w:val="005F7990"/>
    <w:rsid w:val="0063739C"/>
    <w:rsid w:val="00696FEF"/>
    <w:rsid w:val="006C0F5E"/>
    <w:rsid w:val="006C5439"/>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971B8"/>
    <w:rsid w:val="009B21A9"/>
    <w:rsid w:val="009F619A"/>
    <w:rsid w:val="009F6DDE"/>
    <w:rsid w:val="009F77CA"/>
    <w:rsid w:val="00A11742"/>
    <w:rsid w:val="00A15258"/>
    <w:rsid w:val="00A1613A"/>
    <w:rsid w:val="00A33E91"/>
    <w:rsid w:val="00A370A8"/>
    <w:rsid w:val="00A435C6"/>
    <w:rsid w:val="00A51CA6"/>
    <w:rsid w:val="00A6153C"/>
    <w:rsid w:val="00A82A33"/>
    <w:rsid w:val="00AF6BFE"/>
    <w:rsid w:val="00B209E2"/>
    <w:rsid w:val="00B67843"/>
    <w:rsid w:val="00BC6682"/>
    <w:rsid w:val="00BD4753"/>
    <w:rsid w:val="00BD518D"/>
    <w:rsid w:val="00BD5CB1"/>
    <w:rsid w:val="00BE62EE"/>
    <w:rsid w:val="00BF294C"/>
    <w:rsid w:val="00C003BA"/>
    <w:rsid w:val="00C26236"/>
    <w:rsid w:val="00C333A6"/>
    <w:rsid w:val="00C36232"/>
    <w:rsid w:val="00C363E0"/>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A6816"/>
    <w:rsid w:val="00DB3FAD"/>
    <w:rsid w:val="00DF33FB"/>
    <w:rsid w:val="00E15BE6"/>
    <w:rsid w:val="00E61C09"/>
    <w:rsid w:val="00EB3B58"/>
    <w:rsid w:val="00EB796E"/>
    <w:rsid w:val="00EC7359"/>
    <w:rsid w:val="00EE3054"/>
    <w:rsid w:val="00EF552C"/>
    <w:rsid w:val="00F00606"/>
    <w:rsid w:val="00F01256"/>
    <w:rsid w:val="00F46174"/>
    <w:rsid w:val="00F5518D"/>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C3AF2-B2FA-4CEF-AAA7-002A71FFF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2022-08-11T09:39:00Z</dcterms:created>
  <dcterms:modified xsi:type="dcterms:W3CDTF">2022-08-11T09:39:00Z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