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3CCD9AD" w:rsidR="00C9238F" w:rsidRPr="00C333A6" w:rsidRDefault="004D345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D3454">
              <w:rPr>
                <w:rFonts w:ascii="Times New Roman" w:hAnsi="Times New Roman" w:cs="Times New Roman"/>
              </w:rPr>
              <w:t xml:space="preserve">Characteristics of a Designed 1550 nm </w:t>
            </w:r>
            <w:proofErr w:type="spellStart"/>
            <w:r w:rsidRPr="004D3454">
              <w:rPr>
                <w:rFonts w:ascii="Times New Roman" w:hAnsi="Times New Roman" w:cs="Times New Roman"/>
              </w:rPr>
              <w:t>AlGaInAs</w:t>
            </w:r>
            <w:proofErr w:type="spellEnd"/>
            <w:r w:rsidRPr="004D3454">
              <w:rPr>
                <w:rFonts w:ascii="Times New Roman" w:hAnsi="Times New Roman" w:cs="Times New Roman"/>
              </w:rPr>
              <w:t>/</w:t>
            </w:r>
            <w:proofErr w:type="spellStart"/>
            <w:r w:rsidRPr="004D3454">
              <w:rPr>
                <w:rFonts w:ascii="Times New Roman" w:hAnsi="Times New Roman" w:cs="Times New Roman"/>
              </w:rPr>
              <w:t>InP</w:t>
            </w:r>
            <w:proofErr w:type="spellEnd"/>
            <w:r w:rsidRPr="004D3454">
              <w:rPr>
                <w:rFonts w:ascii="Times New Roman" w:hAnsi="Times New Roman" w:cs="Times New Roman"/>
              </w:rPr>
              <w:t xml:space="preserve"> MQW VCSEL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5249FB8" w:rsidR="00C9238F" w:rsidRPr="005E19AD" w:rsidRDefault="004D3454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D3454">
              <w:rPr>
                <w:rFonts w:ascii="Times New Roman" w:hAnsi="Times New Roman" w:cs="Times New Roman"/>
              </w:rPr>
              <w:t xml:space="preserve">Raja Rashidul Hasan and Rinku </w:t>
            </w:r>
            <w:proofErr w:type="spellStart"/>
            <w:r w:rsidRPr="004D3454">
              <w:rPr>
                <w:rFonts w:ascii="Times New Roman" w:hAnsi="Times New Roman" w:cs="Times New Roman"/>
              </w:rPr>
              <w:t>Basak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564D794" w:rsidR="00C9238F" w:rsidRPr="005E19AD" w:rsidRDefault="004D345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D3454">
              <w:rPr>
                <w:rFonts w:ascii="Times New Roman" w:hAnsi="Times New Roman" w:cs="Times New Roman"/>
              </w:rPr>
              <w:t xml:space="preserve">International Journal </w:t>
            </w:r>
            <w:proofErr w:type="gramStart"/>
            <w:r w:rsidRPr="004D3454">
              <w:rPr>
                <w:rFonts w:ascii="Times New Roman" w:hAnsi="Times New Roman" w:cs="Times New Roman"/>
              </w:rPr>
              <w:t>Of</w:t>
            </w:r>
            <w:proofErr w:type="gramEnd"/>
            <w:r w:rsidRPr="004D3454">
              <w:rPr>
                <w:rFonts w:ascii="Times New Roman" w:hAnsi="Times New Roman" w:cs="Times New Roman"/>
              </w:rPr>
              <w:t xml:space="preserve"> Multidisciplinary Sciences And Engineering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01BEDF3" w:rsidR="00576892" w:rsidRPr="005E19AD" w:rsidRDefault="00503AB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5787BD2" w:rsidR="00576892" w:rsidRPr="005E19AD" w:rsidRDefault="004D345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F65072C" w:rsidR="00852B20" w:rsidRPr="005E19AD" w:rsidRDefault="004D3454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January</w:t>
            </w:r>
            <w:r w:rsidR="008B6399">
              <w:rPr>
                <w:rFonts w:ascii="Times New Roman" w:hAnsi="Times New Roman" w:cs="Times New Roman"/>
              </w:rPr>
              <w:t xml:space="preserve"> </w:t>
            </w:r>
            <w:r w:rsidR="0036573F" w:rsidRPr="00BC6682">
              <w:rPr>
                <w:rFonts w:ascii="Times New Roman" w:hAnsi="Times New Roman" w:cs="Times New Roman"/>
              </w:rPr>
              <w:t xml:space="preserve"> 20</w:t>
            </w:r>
            <w:r w:rsidR="00FA071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proofErr w:type="gramEnd"/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4711A17" w:rsidR="00852B20" w:rsidRPr="005E19AD" w:rsidRDefault="004D345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D3454">
              <w:rPr>
                <w:rFonts w:ascii="Times New Roman" w:hAnsi="Times New Roman" w:cs="Times New Roman"/>
              </w:rPr>
              <w:t>2045-7057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0C081E6" w:rsidR="0036573F" w:rsidRPr="00C333A6" w:rsidRDefault="00347FB4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FFF34A2" w:rsidR="0036573F" w:rsidRPr="008B6399" w:rsidRDefault="004D3454" w:rsidP="0036573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http://www.ijmse.org/Volume4/Issue1/paper2.pdf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1D0CED2" w:rsidR="0036573F" w:rsidRPr="005E19AD" w:rsidRDefault="0036573F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4D3454" w:rsidRPr="004D3454">
              <w:rPr>
                <w:rFonts w:ascii="Times New Roman" w:hAnsi="Times New Roman" w:cs="Times New Roman"/>
              </w:rPr>
              <w:t>5 - 9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5ADBC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The vertical-cavity surface-emitting laser (VCSEL) is</w:t>
            </w:r>
          </w:p>
          <w:p w14:paraId="7476E50D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becoming a key device in high-speed optical local-area networks</w:t>
            </w:r>
          </w:p>
          <w:p w14:paraId="103E292C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(LANs) and even wide-area networks (WANs). In this work, the</w:t>
            </w:r>
          </w:p>
          <w:p w14:paraId="3BBE43CB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design and characteristics of a 1550 nm Multi Quantum Well</w:t>
            </w:r>
          </w:p>
          <w:p w14:paraId="0D3B8F2D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 xml:space="preserve">(MQW) VCSEL using </w:t>
            </w:r>
            <w:proofErr w:type="spellStart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AlGaInAs</w:t>
            </w:r>
            <w:proofErr w:type="spellEnd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InP</w:t>
            </w:r>
            <w:proofErr w:type="spellEnd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 xml:space="preserve"> Materials have been</w:t>
            </w:r>
          </w:p>
          <w:p w14:paraId="40F06F50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obtained through computation and simulation using MATLAB</w:t>
            </w:r>
          </w:p>
          <w:p w14:paraId="62EB3237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simulation Tool. The obtained characteristics have been analyzed</w:t>
            </w:r>
          </w:p>
          <w:p w14:paraId="73F2663B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for obtaining better performance. For achieving a superior</w:t>
            </w:r>
          </w:p>
          <w:p w14:paraId="3548E81C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 xml:space="preserve">performance, the concentrations of </w:t>
            </w:r>
            <w:proofErr w:type="spellStart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AlGaInAs</w:t>
            </w:r>
            <w:proofErr w:type="spellEnd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 xml:space="preserve"> QW material have</w:t>
            </w:r>
          </w:p>
          <w:p w14:paraId="48FD4B9E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been chosen using the results of another research works. The</w:t>
            </w:r>
          </w:p>
          <w:p w14:paraId="384AD73F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material gain of the Al0.09Ga0.38In0.53As/</w:t>
            </w:r>
            <w:proofErr w:type="spellStart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InP</w:t>
            </w:r>
            <w:proofErr w:type="spellEnd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 xml:space="preserve"> MQW VCSEL has</w:t>
            </w:r>
          </w:p>
          <w:p w14:paraId="2A30667A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been theoretically computed. Using the peak material gain</w:t>
            </w:r>
          </w:p>
          <w:p w14:paraId="1DD820F4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obtained from this computation the performance characteristics</w:t>
            </w:r>
          </w:p>
          <w:p w14:paraId="0774E0D3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of the designed VCSEL have been obtained. At 300K, the</w:t>
            </w:r>
          </w:p>
          <w:p w14:paraId="29E1AA43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threshold current of the VCSEL has been obtained as 0.6075 mA.</w:t>
            </w:r>
          </w:p>
          <w:p w14:paraId="514D9B3D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 xml:space="preserve">A maximum output power of 1.02 </w:t>
            </w:r>
            <w:proofErr w:type="spellStart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mW</w:t>
            </w:r>
            <w:proofErr w:type="spellEnd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 xml:space="preserve"> has been obtained for this</w:t>
            </w:r>
          </w:p>
          <w:p w14:paraId="29495744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designed VCSEL at 8.5 mA injection current. Corresponding to</w:t>
            </w:r>
          </w:p>
          <w:p w14:paraId="7DA598F3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this the modulation bandwidth has been obtained as 14.2 GHz</w:t>
            </w:r>
          </w:p>
          <w:p w14:paraId="54E9ACE5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 xml:space="preserve">which indicates a </w:t>
            </w:r>
            <w:proofErr w:type="gramStart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high speed</w:t>
            </w:r>
            <w:proofErr w:type="gramEnd"/>
            <w:r w:rsidRPr="004D3454">
              <w:rPr>
                <w:rFonts w:ascii="Times New Roman" w:hAnsi="Times New Roman" w:cs="Times New Roman"/>
                <w:sz w:val="24"/>
                <w:szCs w:val="24"/>
              </w:rPr>
              <w:t xml:space="preserve"> performance of the designed</w:t>
            </w:r>
          </w:p>
          <w:p w14:paraId="239AA888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VCSEL for applications in optical fiber communication. Further</w:t>
            </w:r>
          </w:p>
          <w:p w14:paraId="7F402CFD" w14:textId="77777777" w:rsidR="004D3454" w:rsidRPr="004D3454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by increasing the injection current up to 16.5 mA a maximum</w:t>
            </w:r>
          </w:p>
          <w:p w14:paraId="7238B933" w14:textId="5C0ADFF8" w:rsidR="00852B20" w:rsidRPr="00923C81" w:rsidRDefault="004D3454" w:rsidP="004D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454">
              <w:rPr>
                <w:rFonts w:ascii="Times New Roman" w:hAnsi="Times New Roman" w:cs="Times New Roman"/>
                <w:sz w:val="24"/>
                <w:szCs w:val="24"/>
              </w:rPr>
              <w:t>bandwidth is obtained as 19.5 GHz.</w:t>
            </w:r>
          </w:p>
          <w:p w14:paraId="192FC07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D394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CCAB8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B0CC1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6E0B0" w14:textId="7609C803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3A8C8" w14:textId="77777777" w:rsidR="00DC3CC4" w:rsidRDefault="00DC3CC4" w:rsidP="00C9238F">
      <w:pPr>
        <w:spacing w:after="0" w:line="240" w:lineRule="auto"/>
      </w:pPr>
      <w:r>
        <w:separator/>
      </w:r>
    </w:p>
  </w:endnote>
  <w:endnote w:type="continuationSeparator" w:id="0">
    <w:p w14:paraId="2CD68B3C" w14:textId="77777777" w:rsidR="00DC3CC4" w:rsidRDefault="00DC3CC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A9EE72-AA4B-47CC-A2BC-3593BEE0CBB5}"/>
    <w:embedBold r:id="rId2" w:fontKey="{EECEA59D-018A-4399-AB84-9C02BA0D7082}"/>
    <w:embedItalic r:id="rId3" w:fontKey="{C23F55F2-5D8E-42EF-B33F-A7C594989E3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093C38F-428B-4414-9234-D1595B1205E6}"/>
    <w:embedBold r:id="rId5" w:fontKey="{B2A4C812-09AC-41D0-A65F-A2DE1944E616}"/>
    <w:embedItalic r:id="rId6" w:fontKey="{3CD305DA-61B7-40F7-819A-7D0E350D120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F948A6E-EBAE-4D62-BCF2-B8EC442CB6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282D2" w14:textId="77777777" w:rsidR="00DC3CC4" w:rsidRDefault="00DC3CC4" w:rsidP="00C9238F">
      <w:pPr>
        <w:spacing w:after="0" w:line="240" w:lineRule="auto"/>
      </w:pPr>
      <w:r>
        <w:separator/>
      </w:r>
    </w:p>
  </w:footnote>
  <w:footnote w:type="continuationSeparator" w:id="0">
    <w:p w14:paraId="2D257003" w14:textId="77777777" w:rsidR="00DC3CC4" w:rsidRDefault="00DC3CC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2871"/>
    <w:rsid w:val="00052382"/>
    <w:rsid w:val="0006568A"/>
    <w:rsid w:val="00065A07"/>
    <w:rsid w:val="00076F0F"/>
    <w:rsid w:val="00084253"/>
    <w:rsid w:val="00091481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96D8D"/>
    <w:rsid w:val="002B68E4"/>
    <w:rsid w:val="002C56E6"/>
    <w:rsid w:val="002D3238"/>
    <w:rsid w:val="00347FB4"/>
    <w:rsid w:val="00361E11"/>
    <w:rsid w:val="0036573F"/>
    <w:rsid w:val="003F0847"/>
    <w:rsid w:val="0040090B"/>
    <w:rsid w:val="00421017"/>
    <w:rsid w:val="00445BF2"/>
    <w:rsid w:val="0046302A"/>
    <w:rsid w:val="00487D2D"/>
    <w:rsid w:val="004D3454"/>
    <w:rsid w:val="004D5D62"/>
    <w:rsid w:val="004E5717"/>
    <w:rsid w:val="004F76A2"/>
    <w:rsid w:val="00503ABA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B6399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3CC4"/>
    <w:rsid w:val="00DE2886"/>
    <w:rsid w:val="00E61C09"/>
    <w:rsid w:val="00EB3B58"/>
    <w:rsid w:val="00EC566E"/>
    <w:rsid w:val="00EC7359"/>
    <w:rsid w:val="00EE18CF"/>
    <w:rsid w:val="00EE3054"/>
    <w:rsid w:val="00F00606"/>
    <w:rsid w:val="00F01256"/>
    <w:rsid w:val="00F10A4E"/>
    <w:rsid w:val="00F6558E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2022-06-07T09:57:00Z</dcterms:created>
  <dcterms:modified xsi:type="dcterms:W3CDTF">2022-06-07T09:57:00Z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