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40" w:type="pc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1"/>
        <w:gridCol w:w="3066"/>
        <w:gridCol w:w="1746"/>
        <w:gridCol w:w="3196"/>
      </w:tblGrid>
      <w:tr w:rsidR="00C9238F" w:rsidRPr="005E19AD" w14:paraId="104F9DBE" w14:textId="77777777" w:rsidTr="00465D06">
        <w:tc>
          <w:tcPr>
            <w:tcW w:w="918"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2" w:type="pct"/>
            <w:gridSpan w:val="3"/>
            <w:tcBorders>
              <w:bottom w:val="single" w:sz="4" w:space="0" w:color="auto"/>
            </w:tcBorders>
            <w:vAlign w:val="bottom"/>
          </w:tcPr>
          <w:p w14:paraId="76A41892" w14:textId="54EECC75" w:rsidR="00C9238F" w:rsidRPr="00C333A6" w:rsidRDefault="00465D06" w:rsidP="00465D06">
            <w:pPr>
              <w:spacing w:before="240"/>
              <w:rPr>
                <w:rFonts w:ascii="Times New Roman" w:hAnsi="Times New Roman" w:cs="Times New Roman"/>
              </w:rPr>
            </w:pPr>
            <w:r w:rsidRPr="00465D06">
              <w:rPr>
                <w:rFonts w:ascii="Times New Roman" w:hAnsi="Times New Roman" w:cs="Times New Roman"/>
              </w:rPr>
              <w:t xml:space="preserve">Long-Term Wind Speed Projection Based </w:t>
            </w:r>
            <w:r>
              <w:rPr>
                <w:rFonts w:ascii="Times New Roman" w:hAnsi="Times New Roman" w:cs="Times New Roman"/>
              </w:rPr>
              <w:t>o</w:t>
            </w:r>
            <w:r w:rsidRPr="00465D06">
              <w:rPr>
                <w:rFonts w:ascii="Times New Roman" w:hAnsi="Times New Roman" w:cs="Times New Roman"/>
              </w:rPr>
              <w:t>n</w:t>
            </w:r>
            <w:r>
              <w:rPr>
                <w:rFonts w:ascii="Times New Roman" w:hAnsi="Times New Roman" w:cs="Times New Roman"/>
              </w:rPr>
              <w:t xml:space="preserve"> </w:t>
            </w:r>
            <w:r w:rsidRPr="00465D06">
              <w:rPr>
                <w:rFonts w:ascii="Times New Roman" w:hAnsi="Times New Roman" w:cs="Times New Roman"/>
              </w:rPr>
              <w:t xml:space="preserve">Machine Learning Regression Techniques in the Perspective </w:t>
            </w:r>
            <w:r>
              <w:rPr>
                <w:rFonts w:ascii="Times New Roman" w:hAnsi="Times New Roman" w:cs="Times New Roman"/>
              </w:rPr>
              <w:t>o</w:t>
            </w:r>
            <w:r w:rsidRPr="00465D06">
              <w:rPr>
                <w:rFonts w:ascii="Times New Roman" w:hAnsi="Times New Roman" w:cs="Times New Roman"/>
              </w:rPr>
              <w:t>f Bangladesh</w:t>
            </w:r>
          </w:p>
        </w:tc>
      </w:tr>
      <w:tr w:rsidR="00C9238F" w:rsidRPr="005E19AD" w14:paraId="41B6DFDE" w14:textId="77777777" w:rsidTr="00465D06">
        <w:tc>
          <w:tcPr>
            <w:tcW w:w="918"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2" w:type="pct"/>
            <w:gridSpan w:val="3"/>
            <w:tcBorders>
              <w:bottom w:val="single" w:sz="4" w:space="0" w:color="auto"/>
            </w:tcBorders>
            <w:vAlign w:val="bottom"/>
          </w:tcPr>
          <w:p w14:paraId="4C3C55DD" w14:textId="46A5B067" w:rsidR="00C9238F" w:rsidRPr="000C3726" w:rsidRDefault="00541FF2" w:rsidP="009D53BF">
            <w:pPr>
              <w:spacing w:before="240"/>
              <w:rPr>
                <w:rFonts w:ascii="Times New Roman" w:hAnsi="Times New Roman" w:cs="Times New Roman"/>
              </w:rPr>
            </w:pPr>
            <w:r w:rsidRPr="00541FF2">
              <w:rPr>
                <w:rFonts w:ascii="Times New Roman" w:hAnsi="Times New Roman" w:cs="Times New Roman"/>
              </w:rPr>
              <w:t>Istiak Ahmed and Muhibul Haque Bhuyan</w:t>
            </w:r>
          </w:p>
        </w:tc>
      </w:tr>
      <w:tr w:rsidR="00C9238F" w:rsidRPr="005E19AD" w14:paraId="1694AB7A" w14:textId="77777777" w:rsidTr="00465D06">
        <w:tc>
          <w:tcPr>
            <w:tcW w:w="918"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2"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465D06">
        <w:tc>
          <w:tcPr>
            <w:tcW w:w="918"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82" w:type="pct"/>
            <w:gridSpan w:val="3"/>
            <w:tcBorders>
              <w:bottom w:val="single" w:sz="4" w:space="0" w:color="auto"/>
            </w:tcBorders>
            <w:vAlign w:val="bottom"/>
          </w:tcPr>
          <w:p w14:paraId="22C9FD36" w14:textId="0182C8D0" w:rsidR="00C9238F" w:rsidRPr="005E19AD" w:rsidRDefault="009D53BF" w:rsidP="00882E49">
            <w:pPr>
              <w:spacing w:before="240"/>
              <w:rPr>
                <w:rFonts w:ascii="Times New Roman" w:hAnsi="Times New Roman" w:cs="Times New Roman"/>
              </w:rPr>
            </w:pPr>
            <w:r w:rsidRPr="009D53BF">
              <w:rPr>
                <w:rFonts w:ascii="Times New Roman" w:hAnsi="Times New Roman" w:cs="Times New Roman"/>
              </w:rPr>
              <w:t>SEU JOURNAL OF ELECTRICAL AND ELECTRONIC ENGINEERING (SEUJE</w:t>
            </w:r>
            <w:r>
              <w:rPr>
                <w:rFonts w:ascii="Times New Roman" w:hAnsi="Times New Roman" w:cs="Times New Roman"/>
              </w:rPr>
              <w:t>EE)</w:t>
            </w:r>
          </w:p>
        </w:tc>
      </w:tr>
      <w:tr w:rsidR="00010104" w:rsidRPr="005E19AD" w14:paraId="29260EEE" w14:textId="77777777" w:rsidTr="00465D06">
        <w:tc>
          <w:tcPr>
            <w:tcW w:w="918"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2"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465D06">
        <w:tc>
          <w:tcPr>
            <w:tcW w:w="918"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63" w:type="pct"/>
            <w:tcBorders>
              <w:bottom w:val="single" w:sz="4" w:space="0" w:color="auto"/>
            </w:tcBorders>
            <w:vAlign w:val="bottom"/>
          </w:tcPr>
          <w:p w14:paraId="76051B5A" w14:textId="302D946D" w:rsidR="00576892" w:rsidRPr="005E19AD" w:rsidRDefault="009D53BF" w:rsidP="00576892">
            <w:pPr>
              <w:spacing w:before="240"/>
              <w:rPr>
                <w:rFonts w:ascii="Times New Roman" w:hAnsi="Times New Roman" w:cs="Times New Roman"/>
              </w:rPr>
            </w:pPr>
            <w:r>
              <w:rPr>
                <w:rFonts w:ascii="Times New Roman" w:hAnsi="Times New Roman" w:cs="Times New Roman"/>
              </w:rPr>
              <w:t>2</w:t>
            </w:r>
          </w:p>
        </w:tc>
        <w:tc>
          <w:tcPr>
            <w:tcW w:w="890"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29" w:type="pct"/>
            <w:tcBorders>
              <w:bottom w:val="single" w:sz="4" w:space="0" w:color="auto"/>
            </w:tcBorders>
            <w:vAlign w:val="bottom"/>
          </w:tcPr>
          <w:p w14:paraId="73C90383" w14:textId="283702BA" w:rsidR="00576892" w:rsidRPr="005E19AD" w:rsidRDefault="00465D06"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465D06">
        <w:tc>
          <w:tcPr>
            <w:tcW w:w="918"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2" w:type="pct"/>
            <w:gridSpan w:val="3"/>
            <w:tcBorders>
              <w:bottom w:val="single" w:sz="4" w:space="0" w:color="auto"/>
            </w:tcBorders>
            <w:vAlign w:val="bottom"/>
          </w:tcPr>
          <w:p w14:paraId="7C35739C" w14:textId="0CF303FF" w:rsidR="00852B20" w:rsidRPr="005E19AD" w:rsidRDefault="009D53BF" w:rsidP="00576892">
            <w:pPr>
              <w:spacing w:before="240"/>
              <w:rPr>
                <w:rFonts w:ascii="Times New Roman" w:hAnsi="Times New Roman" w:cs="Times New Roman"/>
              </w:rPr>
            </w:pPr>
            <w:r>
              <w:rPr>
                <w:rFonts w:ascii="Times New Roman" w:hAnsi="Times New Roman" w:cs="Times New Roman"/>
              </w:rPr>
              <w:t>EEE</w:t>
            </w:r>
            <w:r w:rsidR="0078397D">
              <w:rPr>
                <w:rFonts w:ascii="Times New Roman" w:hAnsi="Times New Roman" w:cs="Times New Roman"/>
              </w:rPr>
              <w:t xml:space="preserve"> Department, Southeast University (</w:t>
            </w:r>
            <w:r>
              <w:rPr>
                <w:rFonts w:ascii="Times New Roman" w:hAnsi="Times New Roman" w:cs="Times New Roman"/>
              </w:rPr>
              <w:t>SEU</w:t>
            </w:r>
            <w:r w:rsidR="0078397D">
              <w:rPr>
                <w:rFonts w:ascii="Times New Roman" w:hAnsi="Times New Roman" w:cs="Times New Roman"/>
              </w:rPr>
              <w:t>)</w:t>
            </w:r>
          </w:p>
        </w:tc>
      </w:tr>
      <w:tr w:rsidR="00852B20" w:rsidRPr="005E19AD" w14:paraId="0977BFEF" w14:textId="77777777" w:rsidTr="00465D06">
        <w:tc>
          <w:tcPr>
            <w:tcW w:w="918"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2" w:type="pct"/>
            <w:gridSpan w:val="3"/>
            <w:tcBorders>
              <w:bottom w:val="single" w:sz="4" w:space="0" w:color="auto"/>
            </w:tcBorders>
            <w:vAlign w:val="bottom"/>
          </w:tcPr>
          <w:p w14:paraId="663B3BF3" w14:textId="63941C67" w:rsidR="00852B20" w:rsidRPr="005E19AD" w:rsidRDefault="007370FC" w:rsidP="00576892">
            <w:pPr>
              <w:spacing w:before="240"/>
              <w:rPr>
                <w:rFonts w:ascii="Times New Roman" w:hAnsi="Times New Roman" w:cs="Times New Roman"/>
              </w:rPr>
            </w:pPr>
            <w:r>
              <w:rPr>
                <w:rFonts w:ascii="Times New Roman" w:hAnsi="Times New Roman" w:cs="Times New Roman"/>
              </w:rPr>
              <w:t>Ju</w:t>
            </w:r>
            <w:r w:rsidR="00465D06">
              <w:rPr>
                <w:rFonts w:ascii="Times New Roman" w:hAnsi="Times New Roman" w:cs="Times New Roman"/>
              </w:rPr>
              <w:t>l</w:t>
            </w:r>
            <w:r>
              <w:rPr>
                <w:rFonts w:ascii="Times New Roman" w:hAnsi="Times New Roman" w:cs="Times New Roman"/>
              </w:rPr>
              <w:t>y</w:t>
            </w:r>
            <w:r w:rsidR="005C2C4C">
              <w:rPr>
                <w:rFonts w:ascii="Times New Roman" w:hAnsi="Times New Roman" w:cs="Times New Roman"/>
              </w:rPr>
              <w:t xml:space="preserve"> 2022</w:t>
            </w:r>
          </w:p>
        </w:tc>
      </w:tr>
      <w:tr w:rsidR="00852B20" w:rsidRPr="005E19AD" w14:paraId="04C32390" w14:textId="77777777" w:rsidTr="00465D06">
        <w:tc>
          <w:tcPr>
            <w:tcW w:w="918"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082" w:type="pct"/>
            <w:gridSpan w:val="3"/>
            <w:tcBorders>
              <w:bottom w:val="single" w:sz="4" w:space="0" w:color="auto"/>
            </w:tcBorders>
            <w:vAlign w:val="bottom"/>
          </w:tcPr>
          <w:p w14:paraId="395ECBF4" w14:textId="0AFB4042" w:rsidR="00852B20" w:rsidRPr="005E19AD" w:rsidRDefault="009D53BF" w:rsidP="00576892">
            <w:pPr>
              <w:spacing w:before="240"/>
              <w:rPr>
                <w:rFonts w:ascii="Times New Roman" w:hAnsi="Times New Roman" w:cs="Times New Roman"/>
              </w:rPr>
            </w:pPr>
            <w:r w:rsidRPr="009D53BF">
              <w:rPr>
                <w:rFonts w:ascii="Times New Roman" w:hAnsi="Times New Roman" w:cs="Times New Roman"/>
              </w:rPr>
              <w:t>p-2710-2130, e-2710-21</w:t>
            </w:r>
          </w:p>
        </w:tc>
      </w:tr>
      <w:tr w:rsidR="00852B20" w:rsidRPr="005E19AD" w14:paraId="6125C715" w14:textId="77777777" w:rsidTr="00465D06">
        <w:tc>
          <w:tcPr>
            <w:tcW w:w="918"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2" w:type="pct"/>
            <w:gridSpan w:val="3"/>
            <w:tcBorders>
              <w:bottom w:val="single" w:sz="4" w:space="0" w:color="auto"/>
            </w:tcBorders>
            <w:vAlign w:val="bottom"/>
          </w:tcPr>
          <w:p w14:paraId="6A80901E" w14:textId="6DB431B5" w:rsidR="00852B20" w:rsidRPr="00C333A6" w:rsidRDefault="00852B20" w:rsidP="00C333A6">
            <w:pPr>
              <w:spacing w:before="240"/>
              <w:rPr>
                <w:rFonts w:ascii="Times New Roman" w:hAnsi="Times New Roman" w:cs="Times New Roman"/>
              </w:rPr>
            </w:pPr>
          </w:p>
        </w:tc>
      </w:tr>
      <w:tr w:rsidR="00C9238F" w:rsidRPr="005E19AD" w14:paraId="16A1DAEC" w14:textId="77777777" w:rsidTr="00465D06">
        <w:tc>
          <w:tcPr>
            <w:tcW w:w="918"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2" w:type="pct"/>
            <w:gridSpan w:val="3"/>
            <w:tcBorders>
              <w:bottom w:val="single" w:sz="4" w:space="0" w:color="auto"/>
            </w:tcBorders>
            <w:vAlign w:val="bottom"/>
          </w:tcPr>
          <w:p w14:paraId="6EF70C5A" w14:textId="78458DE7" w:rsidR="00C9238F" w:rsidRPr="005E19AD" w:rsidRDefault="00465D06" w:rsidP="00576892">
            <w:pPr>
              <w:spacing w:before="240"/>
              <w:rPr>
                <w:rFonts w:ascii="Times New Roman" w:hAnsi="Times New Roman" w:cs="Times New Roman"/>
              </w:rPr>
            </w:pPr>
            <w:r w:rsidRPr="00465D06">
              <w:rPr>
                <w:rFonts w:ascii="Times New Roman" w:hAnsi="Times New Roman" w:cs="Times New Roman"/>
              </w:rPr>
              <w:t>http://www.seu.edu.bd/seujeee/downloads/vol_02_issue_02_Jul_2022/SEUJEEE-Vol02Issue02-1.pdf</w:t>
            </w:r>
          </w:p>
        </w:tc>
      </w:tr>
      <w:tr w:rsidR="00852B20" w:rsidRPr="005E19AD" w14:paraId="204EC2C6" w14:textId="77777777" w:rsidTr="00465D06">
        <w:tc>
          <w:tcPr>
            <w:tcW w:w="918"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2" w:type="pct"/>
            <w:gridSpan w:val="3"/>
            <w:tcBorders>
              <w:bottom w:val="single" w:sz="4" w:space="0" w:color="auto"/>
            </w:tcBorders>
            <w:vAlign w:val="bottom"/>
          </w:tcPr>
          <w:p w14:paraId="0933B90C" w14:textId="1B7254A1" w:rsidR="00852B20" w:rsidRPr="005E19AD" w:rsidRDefault="005C2C4C" w:rsidP="00541FF2">
            <w:pPr>
              <w:spacing w:before="240"/>
              <w:rPr>
                <w:rFonts w:ascii="Times New Roman" w:hAnsi="Times New Roman" w:cs="Times New Roman"/>
              </w:rPr>
            </w:pPr>
            <w:r w:rsidRPr="005C2C4C">
              <w:rPr>
                <w:rFonts w:ascii="Times New Roman" w:hAnsi="Times New Roman" w:cs="Times New Roman"/>
              </w:rPr>
              <w:t xml:space="preserve">pp. </w:t>
            </w:r>
            <w:r w:rsidR="00541FF2">
              <w:rPr>
                <w:rFonts w:ascii="Times New Roman" w:hAnsi="Times New Roman" w:cs="Times New Roman"/>
              </w:rPr>
              <w:t>1</w:t>
            </w:r>
            <w:r w:rsidRPr="005C2C4C">
              <w:rPr>
                <w:rFonts w:ascii="Times New Roman" w:hAnsi="Times New Roman" w:cs="Times New Roman"/>
              </w:rPr>
              <w:t>-</w:t>
            </w:r>
            <w:r w:rsidR="00465D06">
              <w:rPr>
                <w:rFonts w:ascii="Times New Roman" w:hAnsi="Times New Roman" w:cs="Times New Roman"/>
              </w:rPr>
              <w:t>7</w:t>
            </w:r>
          </w:p>
        </w:tc>
      </w:tr>
      <w:tr w:rsidR="00C9238F" w:rsidRPr="005E19AD" w14:paraId="0B169241" w14:textId="77777777" w:rsidTr="00465D06">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5AB71595" w14:textId="77777777" w:rsidR="005504D3" w:rsidRPr="005504D3" w:rsidRDefault="005504D3" w:rsidP="005504D3">
            <w:pPr>
              <w:rPr>
                <w:rFonts w:ascii="Times New Roman" w:hAnsi="Times New Roman" w:cs="Times New Roman"/>
              </w:rPr>
            </w:pPr>
            <w:r w:rsidRPr="005504D3">
              <w:rPr>
                <w:rFonts w:ascii="Times New Roman" w:hAnsi="Times New Roman" w:cs="Times New Roman"/>
              </w:rPr>
              <w:t></w:t>
            </w:r>
          </w:p>
          <w:p w14:paraId="37B8B8C6" w14:textId="35BCD948" w:rsidR="00465D06" w:rsidRPr="00465D06" w:rsidRDefault="005504D3" w:rsidP="00465D06">
            <w:pPr>
              <w:rPr>
                <w:rStyle w:val="markedcontent"/>
                <w:rFonts w:ascii="Times New Roman" w:hAnsi="Times New Roman" w:cs="Times New Roman"/>
              </w:rPr>
            </w:pPr>
            <w:r w:rsidRPr="005504D3">
              <w:rPr>
                <w:rFonts w:ascii="Times New Roman" w:hAnsi="Times New Roman" w:cs="Times New Roman"/>
              </w:rPr>
              <w:t>Abstract—</w:t>
            </w:r>
            <w:r>
              <w:t xml:space="preserve"> </w:t>
            </w:r>
            <w:r w:rsidR="00465D06" w:rsidRPr="00465D06">
              <w:rPr>
                <w:rStyle w:val="markedcontent"/>
                <w:rFonts w:ascii="Times New Roman" w:hAnsi="Times New Roman" w:cs="Times New Roman"/>
              </w:rPr>
              <w:t>Wind speed projection is a research hotspot in wind energy conversion systems because it aids to optimize the operating costs as well as boost the reliability of power generation from wind. Wind power output depends on wind speed that depends on different parameters. Non-linearity</w:t>
            </w:r>
            <w:r w:rsidR="00465D06">
              <w:rPr>
                <w:rStyle w:val="markedcontent"/>
                <w:rFonts w:ascii="Times New Roman" w:hAnsi="Times New Roman" w:cs="Times New Roman"/>
              </w:rPr>
              <w:t xml:space="preserve"> </w:t>
            </w:r>
            <w:r w:rsidR="00465D06" w:rsidRPr="00465D06">
              <w:rPr>
                <w:rStyle w:val="markedcontent"/>
                <w:rFonts w:ascii="Times New Roman" w:hAnsi="Times New Roman" w:cs="Times New Roman"/>
              </w:rPr>
              <w:t xml:space="preserve">among these parameters makes machine learning methods a preferable approach. In our work, we have used eight parameters and fifteen different machine learning regression </w:t>
            </w:r>
          </w:p>
          <w:p w14:paraId="6556E0B0" w14:textId="3B3CA397" w:rsidR="00852B20" w:rsidRPr="005E19AD" w:rsidRDefault="00465D06" w:rsidP="00465D06">
            <w:pPr>
              <w:rPr>
                <w:rFonts w:ascii="Times New Roman" w:hAnsi="Times New Roman" w:cs="Times New Roman"/>
              </w:rPr>
            </w:pPr>
            <w:r w:rsidRPr="00465D06">
              <w:rPr>
                <w:rStyle w:val="markedcontent"/>
                <w:rFonts w:ascii="Times New Roman" w:hAnsi="Times New Roman" w:cs="Times New Roman"/>
              </w:rPr>
              <w:t xml:space="preserve">methods to predict the hourly wind speed of five different sites </w:t>
            </w:r>
            <w:r w:rsidRPr="00465D06">
              <w:rPr>
                <w:rStyle w:val="markedcontent"/>
                <w:rFonts w:ascii="Times New Roman" w:hAnsi="Times New Roman" w:cs="Times New Roman"/>
              </w:rPr>
              <w:t>in</w:t>
            </w:r>
            <w:r w:rsidRPr="00465D06">
              <w:rPr>
                <w:rStyle w:val="markedcontent"/>
                <w:rFonts w:ascii="Times New Roman" w:hAnsi="Times New Roman" w:cs="Times New Roman"/>
              </w:rPr>
              <w:t xml:space="preserve"> Bangladesh. The results obtained from these methods are very compelling as it has a low Mean Absolute Error (MAE) and Root Mean Square Error (RMSE). So, this sort of</w:t>
            </w:r>
            <w:r>
              <w:rPr>
                <w:rStyle w:val="markedcontent"/>
                <w:rFonts w:ascii="Times New Roman" w:hAnsi="Times New Roman" w:cs="Times New Roman"/>
              </w:rPr>
              <w:t xml:space="preserve"> </w:t>
            </w:r>
            <w:r w:rsidRPr="00465D06">
              <w:rPr>
                <w:rStyle w:val="markedcontent"/>
                <w:rFonts w:ascii="Times New Roman" w:hAnsi="Times New Roman" w:cs="Times New Roman"/>
              </w:rPr>
              <w:t>investigation can be effective for future wind energy-related ventures and research in Bangladesh.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4D669" w14:textId="77777777" w:rsidR="00345A1E" w:rsidRDefault="00345A1E" w:rsidP="00C9238F">
      <w:pPr>
        <w:spacing w:after="0" w:line="240" w:lineRule="auto"/>
      </w:pPr>
      <w:r>
        <w:separator/>
      </w:r>
    </w:p>
  </w:endnote>
  <w:endnote w:type="continuationSeparator" w:id="0">
    <w:p w14:paraId="69A67171" w14:textId="77777777" w:rsidR="00345A1E" w:rsidRDefault="00345A1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2D823A-9FA6-47E8-B058-39215B01D58F}"/>
    <w:embedBold r:id="rId2" w:fontKey="{E771B42B-9BF2-4AD8-9FEA-ED4C7BB09D90}"/>
    <w:embedItalic r:id="rId3" w:fontKey="{E4300AA8-3677-451F-AE57-608CB883B177}"/>
  </w:font>
  <w:font w:name="Corbel">
    <w:panose1 w:val="020B0503020204020204"/>
    <w:charset w:val="00"/>
    <w:family w:val="swiss"/>
    <w:pitch w:val="variable"/>
    <w:sig w:usb0="A00002EF" w:usb1="4000A44B" w:usb2="00000000" w:usb3="00000000" w:csb0="0000019F" w:csb1="00000000"/>
    <w:embedRegular r:id="rId4" w:fontKey="{E01A5114-DD48-4412-B626-6855FD51E22E}"/>
    <w:embedBold r:id="rId5" w:fontKey="{27BE95A8-E244-4D58-BA11-441DB50B27B9}"/>
    <w:embedItalic r:id="rId6" w:fontKey="{440F009F-6760-4D52-AED4-00E77D3F51A5}"/>
  </w:font>
  <w:font w:name="Vrinda">
    <w:panose1 w:val="00000400000000000000"/>
    <w:charset w:val="00"/>
    <w:family w:val="swiss"/>
    <w:pitch w:val="variable"/>
    <w:sig w:usb0="00010003" w:usb1="00000000" w:usb2="00000000" w:usb3="00000000" w:csb0="00000001" w:csb1="00000000"/>
    <w:embedRegular r:id="rId7" w:fontKey="{2D6FE327-2F12-4278-BDB0-F8FA1DF27F83}"/>
    <w:embedBold r:id="rId8" w:fontKey="{33CE2F83-D3ED-4792-A49B-D51F8C2C388F}"/>
    <w:embedItalic r:id="rId9" w:fontKey="{C25E21D9-D620-4228-AF2F-81A08EAC924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FED2D8FC-60FF-44EE-828C-D9B6DF7E8B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7294274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FB24C1">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FB24C1">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28CBC" w14:textId="77777777" w:rsidR="00345A1E" w:rsidRDefault="00345A1E" w:rsidP="00C9238F">
      <w:pPr>
        <w:spacing w:after="0" w:line="240" w:lineRule="auto"/>
      </w:pPr>
      <w:r>
        <w:separator/>
      </w:r>
    </w:p>
  </w:footnote>
  <w:footnote w:type="continuationSeparator" w:id="0">
    <w:p w14:paraId="31188CFA" w14:textId="77777777" w:rsidR="00345A1E" w:rsidRDefault="00345A1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50386696">
    <w:abstractNumId w:val="12"/>
  </w:num>
  <w:num w:numId="2" w16cid:durableId="1676029729">
    <w:abstractNumId w:val="8"/>
  </w:num>
  <w:num w:numId="3" w16cid:durableId="1205213178">
    <w:abstractNumId w:val="16"/>
  </w:num>
  <w:num w:numId="4" w16cid:durableId="1018892762">
    <w:abstractNumId w:val="13"/>
  </w:num>
  <w:num w:numId="5" w16cid:durableId="1043797676">
    <w:abstractNumId w:val="14"/>
  </w:num>
  <w:num w:numId="6" w16cid:durableId="1590773762">
    <w:abstractNumId w:val="20"/>
  </w:num>
  <w:num w:numId="7" w16cid:durableId="771827827">
    <w:abstractNumId w:val="7"/>
  </w:num>
  <w:num w:numId="8" w16cid:durableId="488252568">
    <w:abstractNumId w:val="11"/>
  </w:num>
  <w:num w:numId="9" w16cid:durableId="20324616">
    <w:abstractNumId w:val="18"/>
  </w:num>
  <w:num w:numId="10" w16cid:durableId="1592009081">
    <w:abstractNumId w:val="2"/>
  </w:num>
  <w:num w:numId="11" w16cid:durableId="1903061468">
    <w:abstractNumId w:val="6"/>
  </w:num>
  <w:num w:numId="12" w16cid:durableId="1352560796">
    <w:abstractNumId w:val="1"/>
  </w:num>
  <w:num w:numId="13" w16cid:durableId="295180001">
    <w:abstractNumId w:val="3"/>
  </w:num>
  <w:num w:numId="14" w16cid:durableId="1079670806">
    <w:abstractNumId w:val="10"/>
  </w:num>
  <w:num w:numId="15" w16cid:durableId="1189026428">
    <w:abstractNumId w:val="9"/>
  </w:num>
  <w:num w:numId="16" w16cid:durableId="889460736">
    <w:abstractNumId w:val="17"/>
  </w:num>
  <w:num w:numId="17" w16cid:durableId="2087222025">
    <w:abstractNumId w:val="4"/>
  </w:num>
  <w:num w:numId="18" w16cid:durableId="937981413">
    <w:abstractNumId w:val="22"/>
  </w:num>
  <w:num w:numId="19" w16cid:durableId="1341395451">
    <w:abstractNumId w:val="19"/>
  </w:num>
  <w:num w:numId="20" w16cid:durableId="658311596">
    <w:abstractNumId w:val="15"/>
  </w:num>
  <w:num w:numId="21" w16cid:durableId="251090648">
    <w:abstractNumId w:val="21"/>
  </w:num>
  <w:num w:numId="22" w16cid:durableId="989678712">
    <w:abstractNumId w:val="5"/>
  </w:num>
  <w:num w:numId="23" w16cid:durableId="212364503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82A"/>
    <w:rsid w:val="00052382"/>
    <w:rsid w:val="0006568A"/>
    <w:rsid w:val="00065A07"/>
    <w:rsid w:val="00076F0F"/>
    <w:rsid w:val="00084253"/>
    <w:rsid w:val="000B26A5"/>
    <w:rsid w:val="000C3726"/>
    <w:rsid w:val="000D0A38"/>
    <w:rsid w:val="000D1F49"/>
    <w:rsid w:val="000D68B9"/>
    <w:rsid w:val="00110BAB"/>
    <w:rsid w:val="001727CA"/>
    <w:rsid w:val="00190352"/>
    <w:rsid w:val="001A6DB8"/>
    <w:rsid w:val="001E4FCB"/>
    <w:rsid w:val="001F5CF8"/>
    <w:rsid w:val="0020377B"/>
    <w:rsid w:val="002B68E4"/>
    <w:rsid w:val="002C56E6"/>
    <w:rsid w:val="002D3238"/>
    <w:rsid w:val="00345A1E"/>
    <w:rsid w:val="00346749"/>
    <w:rsid w:val="00361E11"/>
    <w:rsid w:val="003F0847"/>
    <w:rsid w:val="0040090B"/>
    <w:rsid w:val="00421017"/>
    <w:rsid w:val="004319DD"/>
    <w:rsid w:val="00445BF2"/>
    <w:rsid w:val="0046302A"/>
    <w:rsid w:val="00465D06"/>
    <w:rsid w:val="00484FC5"/>
    <w:rsid w:val="00487D2D"/>
    <w:rsid w:val="004C5573"/>
    <w:rsid w:val="004D5D62"/>
    <w:rsid w:val="004E5717"/>
    <w:rsid w:val="004F76A2"/>
    <w:rsid w:val="005112D0"/>
    <w:rsid w:val="00522B79"/>
    <w:rsid w:val="00541FF2"/>
    <w:rsid w:val="005504D3"/>
    <w:rsid w:val="00576892"/>
    <w:rsid w:val="00577E06"/>
    <w:rsid w:val="005A3BF7"/>
    <w:rsid w:val="005C2C4C"/>
    <w:rsid w:val="005E19AD"/>
    <w:rsid w:val="005F2035"/>
    <w:rsid w:val="005F7990"/>
    <w:rsid w:val="00621AF5"/>
    <w:rsid w:val="0063739C"/>
    <w:rsid w:val="00664BE6"/>
    <w:rsid w:val="007177F7"/>
    <w:rsid w:val="007370FC"/>
    <w:rsid w:val="00770F25"/>
    <w:rsid w:val="00774C74"/>
    <w:rsid w:val="0078397D"/>
    <w:rsid w:val="007A35A8"/>
    <w:rsid w:val="007B0A85"/>
    <w:rsid w:val="007C6A52"/>
    <w:rsid w:val="007E4956"/>
    <w:rsid w:val="007F1DE5"/>
    <w:rsid w:val="0082043E"/>
    <w:rsid w:val="00852B20"/>
    <w:rsid w:val="00882E49"/>
    <w:rsid w:val="00887812"/>
    <w:rsid w:val="008948F9"/>
    <w:rsid w:val="00897670"/>
    <w:rsid w:val="008B0E32"/>
    <w:rsid w:val="008E203A"/>
    <w:rsid w:val="0091229C"/>
    <w:rsid w:val="00920221"/>
    <w:rsid w:val="00940E73"/>
    <w:rsid w:val="0098597D"/>
    <w:rsid w:val="009D53BF"/>
    <w:rsid w:val="009F619A"/>
    <w:rsid w:val="009F6DDE"/>
    <w:rsid w:val="009F77CA"/>
    <w:rsid w:val="00A1613A"/>
    <w:rsid w:val="00A370A8"/>
    <w:rsid w:val="00A65690"/>
    <w:rsid w:val="00A82A33"/>
    <w:rsid w:val="00AB3DA8"/>
    <w:rsid w:val="00AD0AE8"/>
    <w:rsid w:val="00AF6BFE"/>
    <w:rsid w:val="00BC6682"/>
    <w:rsid w:val="00BD4753"/>
    <w:rsid w:val="00BD5CB1"/>
    <w:rsid w:val="00BE62EE"/>
    <w:rsid w:val="00C003BA"/>
    <w:rsid w:val="00C26236"/>
    <w:rsid w:val="00C333A6"/>
    <w:rsid w:val="00C46878"/>
    <w:rsid w:val="00C878B4"/>
    <w:rsid w:val="00C9238F"/>
    <w:rsid w:val="00C96307"/>
    <w:rsid w:val="00CB4A51"/>
    <w:rsid w:val="00CD4532"/>
    <w:rsid w:val="00CD47B0"/>
    <w:rsid w:val="00CE6104"/>
    <w:rsid w:val="00CE7918"/>
    <w:rsid w:val="00D03AC6"/>
    <w:rsid w:val="00D16163"/>
    <w:rsid w:val="00D31E76"/>
    <w:rsid w:val="00D422F5"/>
    <w:rsid w:val="00D44F82"/>
    <w:rsid w:val="00D84096"/>
    <w:rsid w:val="00DB3FAD"/>
    <w:rsid w:val="00DE2886"/>
    <w:rsid w:val="00E225F2"/>
    <w:rsid w:val="00E506F6"/>
    <w:rsid w:val="00E61C09"/>
    <w:rsid w:val="00EB3B58"/>
    <w:rsid w:val="00EC366C"/>
    <w:rsid w:val="00EC7359"/>
    <w:rsid w:val="00EE3054"/>
    <w:rsid w:val="00F00606"/>
    <w:rsid w:val="00F01256"/>
    <w:rsid w:val="00F6558E"/>
    <w:rsid w:val="00FB24C1"/>
    <w:rsid w:val="00FC7053"/>
    <w:rsid w:val="00FC7475"/>
    <w:rsid w:val="00FD48D9"/>
    <w:rsid w:val="00FE78A0"/>
    <w:rsid w:val="00FF024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72A24D-8814-49CF-A6BF-E9CD293EF7C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211</Words>
  <Characters>1207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2022-04-27T14:52:00Z</dcterms:created>
  <dcterms:modified xsi:type="dcterms:W3CDTF">2022-09-14T02:56:00Z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