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7F5880B" w:rsidR="00C9238F" w:rsidRPr="00C333A6" w:rsidRDefault="00093112" w:rsidP="00093112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Times New Roman" w:hAnsi="Times New Roman" w:cs="Times New Roman"/>
              </w:rPr>
              <w:t>Coordination Control of a Hybrid Ac-Dc Micro-grid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112">
              <w:rPr>
                <w:rFonts w:ascii="Times New Roman" w:hAnsi="Times New Roman" w:cs="Times New Roman"/>
              </w:rPr>
              <w:t>at Different Generation and Load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8A92060" w:rsidR="00C9238F" w:rsidRPr="005E19AD" w:rsidRDefault="00093112" w:rsidP="00093112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Times New Roman" w:hAnsi="Times New Roman" w:cs="Times New Roman"/>
              </w:rPr>
              <w:t>Rubel Mahmud, Raja Rashidul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112">
              <w:rPr>
                <w:rFonts w:ascii="Times New Roman" w:hAnsi="Times New Roman" w:cs="Times New Roman"/>
              </w:rPr>
              <w:t xml:space="preserve">Hasan, </w:t>
            </w:r>
            <w:proofErr w:type="spellStart"/>
            <w:proofErr w:type="gramStart"/>
            <w:r w:rsidRPr="00093112">
              <w:rPr>
                <w:rFonts w:ascii="Times New Roman" w:hAnsi="Times New Roman" w:cs="Times New Roman"/>
              </w:rPr>
              <w:t>Md.Tahsinur</w:t>
            </w:r>
            <w:proofErr w:type="spellEnd"/>
            <w:proofErr w:type="gramEnd"/>
            <w:r w:rsidRPr="00093112">
              <w:rPr>
                <w:rFonts w:ascii="Times New Roman" w:hAnsi="Times New Roman" w:cs="Times New Roman"/>
              </w:rPr>
              <w:t xml:space="preserve"> Rahman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93112">
              <w:rPr>
                <w:rFonts w:ascii="Times New Roman" w:hAnsi="Times New Roman" w:cs="Times New Roman"/>
              </w:rPr>
              <w:t>Rasel Mahmud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93112">
              <w:rPr>
                <w:rFonts w:ascii="Times New Roman" w:hAnsi="Times New Roman" w:cs="Times New Roman"/>
              </w:rPr>
              <w:t>Saugata Roy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309FCFFA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093112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E1DA1BB" w:rsidR="00C9238F" w:rsidRPr="005E19AD" w:rsidRDefault="000931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Times New Roman" w:hAnsi="Times New Roman" w:cs="Times New Roman"/>
              </w:rPr>
              <w:t>2015 International Conference on Advances in Electrical Engineering (ICAEE)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5CE9FB" w:rsidR="00010104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48E66C4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4D5347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CBEAC4C" w:rsidR="00852B20" w:rsidRPr="005E19AD" w:rsidRDefault="000931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December 2015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3961664" w:rsidR="00852B20" w:rsidRPr="005E19AD" w:rsidRDefault="000931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Times New Roman" w:hAnsi="Times New Roman" w:cs="Times New Roman"/>
              </w:rPr>
              <w:t>ISBN:978-1-4673-9696-7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ECF5BC7" w:rsidR="0036573F" w:rsidRPr="00C333A6" w:rsidRDefault="00093112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Times New Roman" w:hAnsi="Times New Roman" w:cs="Times New Roman"/>
              </w:rPr>
              <w:t>10.1109/ICAEE.2015.7506784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DC3ABBE" w:rsidR="0036573F" w:rsidRPr="008B6399" w:rsidRDefault="00093112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https://ieeexplore.ieee.org/document/7506784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2B0819" w:rsidR="0036573F" w:rsidRPr="005E19AD" w:rsidRDefault="00086C79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652A1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 xml:space="preserve">The hybrid micro-grid is developing </w:t>
            </w:r>
            <w:proofErr w:type="gramStart"/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because of</w:t>
            </w:r>
            <w:proofErr w:type="gramEnd"/>
          </w:p>
          <w:p w14:paraId="160CC441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providing reliable electricity from renewable energy sources.</w:t>
            </w:r>
          </w:p>
          <w:p w14:paraId="02D1BC52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 xml:space="preserve">This paper introduces hybrid AC/DC micro-grids which will </w:t>
            </w:r>
            <w:proofErr w:type="gramStart"/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help</w:t>
            </w:r>
            <w:proofErr w:type="gramEnd"/>
          </w:p>
          <w:p w14:paraId="43324CF0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to develop distribution generation system and the interconnection</w:t>
            </w:r>
          </w:p>
          <w:p w14:paraId="7BBE6109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between distribution generation and customer. Here, a hybrid</w:t>
            </w:r>
          </w:p>
          <w:p w14:paraId="519DA2E9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smart micro-grid system is designed in MATLAB (SIMULINK)</w:t>
            </w:r>
          </w:p>
          <w:p w14:paraId="277F9C3D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with some renewable energy sources (wind, PV system, fuel cell).</w:t>
            </w:r>
          </w:p>
          <w:p w14:paraId="65999099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This system will have the ability to deliver electrical energy on</w:t>
            </w:r>
          </w:p>
          <w:p w14:paraId="4F4D1F83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both micro grids variation of generation and load. Different</w:t>
            </w:r>
          </w:p>
          <w:p w14:paraId="5CBECDF0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 xml:space="preserve">coordination control systems are proposed for assuring </w:t>
            </w:r>
            <w:proofErr w:type="gramStart"/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stability</w:t>
            </w:r>
            <w:proofErr w:type="gramEnd"/>
          </w:p>
          <w:p w14:paraId="1EEF58DD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under various generations and load conditions. The simulation</w:t>
            </w:r>
          </w:p>
          <w:p w14:paraId="5F30E69B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 xml:space="preserve">results show proper power sharing among AC micro-grid, </w:t>
            </w:r>
            <w:proofErr w:type="gramStart"/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DC</w:t>
            </w:r>
            <w:proofErr w:type="gramEnd"/>
          </w:p>
          <w:p w14:paraId="720BBDB8" w14:textId="77777777" w:rsidR="00093112" w:rsidRPr="00093112" w:rsidRDefault="00093112" w:rsidP="00093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 xml:space="preserve">micro-grid and utility grid. AC and DC bus voltages </w:t>
            </w:r>
            <w:proofErr w:type="gramStart"/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remain</w:t>
            </w:r>
            <w:proofErr w:type="gramEnd"/>
          </w:p>
          <w:p w14:paraId="2D4CCAB8" w14:textId="477A2DE2" w:rsidR="00852B20" w:rsidRPr="00923C81" w:rsidRDefault="00093112" w:rsidP="00093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12">
              <w:rPr>
                <w:rFonts w:ascii="Times New Roman" w:hAnsi="Times New Roman" w:cs="Times New Roman"/>
                <w:sz w:val="24"/>
                <w:szCs w:val="24"/>
              </w:rPr>
              <w:t>steady both in autonomous and grid-tied mode.</w:t>
            </w: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DA29A" w14:textId="77777777" w:rsidR="00E350C3" w:rsidRDefault="00E350C3" w:rsidP="00C9238F">
      <w:pPr>
        <w:spacing w:after="0" w:line="240" w:lineRule="auto"/>
      </w:pPr>
      <w:r>
        <w:separator/>
      </w:r>
    </w:p>
  </w:endnote>
  <w:endnote w:type="continuationSeparator" w:id="0">
    <w:p w14:paraId="5B3D2E5E" w14:textId="77777777" w:rsidR="00E350C3" w:rsidRDefault="00E350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8F3FFD-F625-4798-ACFE-B891D3A6B074}"/>
    <w:embedBold r:id="rId2" w:fontKey="{FE52B40D-4327-4D20-AB92-4FDB16A172F7}"/>
    <w:embedItalic r:id="rId3" w:fontKey="{626D5A38-D36A-4FCD-A067-F4C25E98338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1F72636-662C-4819-808B-B33503021B1C}"/>
    <w:embedBold r:id="rId5" w:fontKey="{9EDDC4B1-7F57-418B-ADDC-BE05A5F41E56}"/>
    <w:embedItalic r:id="rId6" w:fontKey="{A45818E8-A380-4461-8CCE-78115631952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9A0125B-285D-4A53-B72B-6C479C23D4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E8A8" w14:textId="77777777" w:rsidR="00E350C3" w:rsidRDefault="00E350C3" w:rsidP="00C9238F">
      <w:pPr>
        <w:spacing w:after="0" w:line="240" w:lineRule="auto"/>
      </w:pPr>
      <w:r>
        <w:separator/>
      </w:r>
    </w:p>
  </w:footnote>
  <w:footnote w:type="continuationSeparator" w:id="0">
    <w:p w14:paraId="45E522AA" w14:textId="77777777" w:rsidR="00E350C3" w:rsidRDefault="00E350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86C79"/>
    <w:rsid w:val="00091481"/>
    <w:rsid w:val="00093112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B2E4C"/>
    <w:rsid w:val="004D3454"/>
    <w:rsid w:val="004D5D62"/>
    <w:rsid w:val="004E5717"/>
    <w:rsid w:val="004F76A2"/>
    <w:rsid w:val="00503ABA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03C6D"/>
    <w:rsid w:val="007177F7"/>
    <w:rsid w:val="0075290D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3CC4"/>
    <w:rsid w:val="00DE2886"/>
    <w:rsid w:val="00E350C3"/>
    <w:rsid w:val="00E61C09"/>
    <w:rsid w:val="00EB3B58"/>
    <w:rsid w:val="00EC566E"/>
    <w:rsid w:val="00EC7359"/>
    <w:rsid w:val="00EE18CF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2023-09-14T06:41:00Z</dcterms:created>
  <dcterms:modified xsi:type="dcterms:W3CDTF">2023-09-14T06:41:00Z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